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490D" w14:textId="2D4FA917" w:rsidR="00FA26CC" w:rsidRPr="003B4A98" w:rsidRDefault="00F657E3">
      <w:pPr>
        <w:rPr>
          <w:b/>
          <w:bCs/>
        </w:rPr>
      </w:pPr>
      <w:r w:rsidRPr="003B4A98">
        <w:rPr>
          <w:b/>
          <w:bCs/>
        </w:rPr>
        <w:t xml:space="preserve"> </w:t>
      </w:r>
      <w:r w:rsidR="00BB7968" w:rsidRPr="003B4A98">
        <w:rPr>
          <w:b/>
          <w:bCs/>
        </w:rPr>
        <w:t xml:space="preserve">                                       </w:t>
      </w:r>
      <w:r w:rsidR="00D679F1" w:rsidRPr="003B4A98">
        <w:rPr>
          <w:b/>
          <w:bCs/>
        </w:rPr>
        <w:t xml:space="preserve"> </w:t>
      </w:r>
      <w:r w:rsidR="00D57698" w:rsidRPr="003B4A98">
        <w:rPr>
          <w:b/>
          <w:bCs/>
        </w:rPr>
        <w:t xml:space="preserve">  </w:t>
      </w:r>
      <w:r w:rsidR="00741566" w:rsidRPr="003B4A98">
        <w:rPr>
          <w:b/>
          <w:bCs/>
        </w:rPr>
        <w:t>PHỤ LỤC SỐ 04:</w:t>
      </w:r>
    </w:p>
    <w:p w14:paraId="19875AEA" w14:textId="61B94182" w:rsidR="00741566" w:rsidRPr="003B4A98" w:rsidRDefault="00741566" w:rsidP="00BD1903">
      <w:pPr>
        <w:tabs>
          <w:tab w:val="right" w:leader="dot" w:pos="8640"/>
        </w:tabs>
        <w:spacing w:after="0" w:line="240" w:lineRule="auto"/>
        <w:jc w:val="center"/>
        <w:rPr>
          <w:b/>
          <w:lang w:val="nl-NL"/>
        </w:rPr>
      </w:pPr>
      <w:bookmarkStart w:id="0" w:name="loai_46_name"/>
      <w:r w:rsidRPr="003B4A98">
        <w:rPr>
          <w:b/>
          <w:lang w:val="nl-NL"/>
        </w:rPr>
        <w:t>DANH MỤC</w:t>
      </w:r>
      <w:bookmarkEnd w:id="0"/>
    </w:p>
    <w:p w14:paraId="1B12FF7B" w14:textId="1F01A84F" w:rsidR="008F6595" w:rsidRPr="003B4A98" w:rsidRDefault="008F6595" w:rsidP="00BD1903">
      <w:pPr>
        <w:tabs>
          <w:tab w:val="right" w:leader="dot" w:pos="8640"/>
        </w:tabs>
        <w:spacing w:after="0" w:line="240" w:lineRule="auto"/>
        <w:jc w:val="center"/>
        <w:rPr>
          <w:b/>
          <w:lang w:val="nl-NL"/>
        </w:rPr>
      </w:pPr>
      <w:r w:rsidRPr="003B4A98">
        <w:rPr>
          <w:b/>
          <w:lang w:val="nl-NL"/>
        </w:rPr>
        <w:t>VĂN BẢN QUY PHẠM PHÁP LUẬT DO HỘI ĐỒNG NHÂN DÂN</w:t>
      </w:r>
      <w:r w:rsidR="00822A50" w:rsidRPr="003B4A98">
        <w:rPr>
          <w:b/>
          <w:lang w:val="nl-NL"/>
        </w:rPr>
        <w:t xml:space="preserve"> TỈNH</w:t>
      </w:r>
      <w:r w:rsidRPr="003B4A98">
        <w:rPr>
          <w:b/>
          <w:lang w:val="nl-NL"/>
        </w:rPr>
        <w:t xml:space="preserve">, ỦY BAN NHÂN DÂN TỈNH </w:t>
      </w:r>
      <w:r w:rsidR="00822A50" w:rsidRPr="003B4A98">
        <w:rPr>
          <w:b/>
          <w:lang w:val="nl-NL"/>
        </w:rPr>
        <w:t xml:space="preserve">TUYÊN QUANG </w:t>
      </w:r>
      <w:r w:rsidRPr="003B4A98">
        <w:rPr>
          <w:b/>
          <w:lang w:val="nl-NL"/>
        </w:rPr>
        <w:t>BAN HÀNH CẦN SỬA ĐỔI, BỔ SUNG, THAY THẾ, BÃI BỎ TRONG KỲ HỆ THỐNG HÓA 2019 - 2023</w:t>
      </w:r>
    </w:p>
    <w:p w14:paraId="45328AA1" w14:textId="5443585E" w:rsidR="002C26A2" w:rsidRPr="003B4A98" w:rsidRDefault="00C03C95" w:rsidP="002C26A2">
      <w:pPr>
        <w:jc w:val="center"/>
        <w:rPr>
          <w:i/>
        </w:rPr>
      </w:pPr>
      <w:r w:rsidRPr="003B4A98">
        <w:rPr>
          <w:i/>
          <w:noProof/>
        </w:rPr>
        <mc:AlternateContent>
          <mc:Choice Requires="wps">
            <w:drawing>
              <wp:anchor distT="0" distB="0" distL="114300" distR="114300" simplePos="0" relativeHeight="251660288" behindDoc="0" locked="0" layoutInCell="1" allowOverlap="1" wp14:anchorId="646D37F0" wp14:editId="4C98C4DC">
                <wp:simplePos x="0" y="0"/>
                <wp:positionH relativeFrom="column">
                  <wp:posOffset>3363395</wp:posOffset>
                </wp:positionH>
                <wp:positionV relativeFrom="paragraph">
                  <wp:posOffset>277490</wp:posOffset>
                </wp:positionV>
                <wp:extent cx="2161309" cy="0"/>
                <wp:effectExtent l="0" t="0" r="0" b="0"/>
                <wp:wrapNone/>
                <wp:docPr id="1083855597" name="Straight Connector 1"/>
                <wp:cNvGraphicFramePr/>
                <a:graphic xmlns:a="http://schemas.openxmlformats.org/drawingml/2006/main">
                  <a:graphicData uri="http://schemas.microsoft.com/office/word/2010/wordprocessingShape">
                    <wps:wsp>
                      <wps:cNvCnPr/>
                      <wps:spPr>
                        <a:xfrm>
                          <a:off x="0" y="0"/>
                          <a:ext cx="21613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8085B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4.85pt,21.85pt" to="435.0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" strokecolor="black [3200]" strokeweight=".5pt">
                <v:stroke joinstyle="miter"/>
              </v:line>
            </w:pict>
          </mc:Fallback>
        </mc:AlternateContent>
      </w:r>
      <w:r w:rsidR="003309FD" w:rsidRPr="003B4A98">
        <w:rPr>
          <w:i/>
        </w:rPr>
        <w:t xml:space="preserve"> </w:t>
      </w:r>
      <w:r w:rsidR="002C26A2" w:rsidRPr="003B4A98">
        <w:rPr>
          <w:i/>
        </w:rPr>
        <w:t xml:space="preserve">(Kèm theo </w:t>
      </w:r>
      <w:r w:rsidRPr="003B4A98">
        <w:rPr>
          <w:i/>
        </w:rPr>
        <w:t>Quyết định</w:t>
      </w:r>
      <w:r w:rsidR="00E16BEA" w:rsidRPr="003B4A98">
        <w:rPr>
          <w:i/>
        </w:rPr>
        <w:t xml:space="preserve"> </w:t>
      </w:r>
      <w:r w:rsidR="002C26A2" w:rsidRPr="003B4A98">
        <w:rPr>
          <w:i/>
        </w:rPr>
        <w:t>số</w:t>
      </w:r>
      <w:r w:rsidRPr="003B4A98">
        <w:rPr>
          <w:i/>
        </w:rPr>
        <w:t>:</w:t>
      </w:r>
      <w:r w:rsidR="00BC1280" w:rsidRPr="003B4A98">
        <w:rPr>
          <w:i/>
        </w:rPr>
        <w:t xml:space="preserve"> 162</w:t>
      </w:r>
      <w:r w:rsidR="002C26A2" w:rsidRPr="003B4A98">
        <w:rPr>
          <w:i/>
        </w:rPr>
        <w:t>/</w:t>
      </w:r>
      <w:r w:rsidRPr="003B4A98">
        <w:rPr>
          <w:i/>
        </w:rPr>
        <w:t>QĐ-</w:t>
      </w:r>
      <w:r w:rsidR="002C26A2" w:rsidRPr="003B4A98">
        <w:rPr>
          <w:i/>
        </w:rPr>
        <w:t>UBN</w:t>
      </w:r>
      <w:r w:rsidRPr="003B4A98">
        <w:rPr>
          <w:i/>
        </w:rPr>
        <w:t xml:space="preserve">D </w:t>
      </w:r>
      <w:r w:rsidR="002C26A2" w:rsidRPr="003B4A98">
        <w:rPr>
          <w:i/>
        </w:rPr>
        <w:t xml:space="preserve">ngày </w:t>
      </w:r>
      <w:r w:rsidR="00E16BEA" w:rsidRPr="003B4A98">
        <w:rPr>
          <w:i/>
        </w:rPr>
        <w:t>28</w:t>
      </w:r>
      <w:r w:rsidR="002C26A2" w:rsidRPr="003B4A98">
        <w:rPr>
          <w:i/>
        </w:rPr>
        <w:t xml:space="preserve">/02/2024 của Chủ tịch </w:t>
      </w:r>
      <w:r w:rsidR="00822A50" w:rsidRPr="003B4A98">
        <w:rPr>
          <w:i/>
        </w:rPr>
        <w:t>Ủy ban nhân dân</w:t>
      </w:r>
      <w:r w:rsidR="002C26A2" w:rsidRPr="003B4A98">
        <w:rPr>
          <w:i/>
        </w:rPr>
        <w:t xml:space="preserve"> tỉnh Tuyên Quang)</w:t>
      </w:r>
    </w:p>
    <w:p w14:paraId="7A07142B" w14:textId="77777777" w:rsidR="002C26A2" w:rsidRPr="003B4A98" w:rsidRDefault="002C26A2" w:rsidP="00BD1903">
      <w:pPr>
        <w:tabs>
          <w:tab w:val="right" w:leader="dot" w:pos="8640"/>
        </w:tabs>
        <w:spacing w:after="0" w:line="240" w:lineRule="auto"/>
        <w:jc w:val="center"/>
        <w:rPr>
          <w:b/>
          <w:lang w:val="nl-NL"/>
        </w:rPr>
      </w:pPr>
    </w:p>
    <w:tbl>
      <w:tblPr>
        <w:tblW w:w="154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843"/>
        <w:gridCol w:w="853"/>
        <w:gridCol w:w="1990"/>
        <w:gridCol w:w="2836"/>
        <w:gridCol w:w="1560"/>
        <w:gridCol w:w="4962"/>
        <w:gridCol w:w="1041"/>
        <w:gridCol w:w="1363"/>
      </w:tblGrid>
      <w:tr w:rsidR="003B4A98" w:rsidRPr="003B4A98" w14:paraId="10886007" w14:textId="77777777" w:rsidTr="00237047">
        <w:trPr>
          <w:trHeight w:val="1181"/>
          <w:tblHeader/>
          <w:jc w:val="center"/>
        </w:trPr>
        <w:tc>
          <w:tcPr>
            <w:tcW w:w="273" w:type="pct"/>
            <w:tcBorders>
              <w:top w:val="single" w:sz="2" w:space="0" w:color="auto"/>
              <w:left w:val="single" w:sz="2" w:space="0" w:color="auto"/>
              <w:bottom w:val="single" w:sz="2" w:space="0" w:color="auto"/>
              <w:right w:val="single" w:sz="2" w:space="0" w:color="auto"/>
            </w:tcBorders>
            <w:vAlign w:val="center"/>
          </w:tcPr>
          <w:p w14:paraId="0D843998" w14:textId="2F256A0D" w:rsidR="00E650BD" w:rsidRPr="003B4A98" w:rsidRDefault="00E650BD" w:rsidP="00E650BD">
            <w:pPr>
              <w:tabs>
                <w:tab w:val="right" w:leader="dot" w:pos="8640"/>
              </w:tabs>
              <w:spacing w:before="120" w:after="120"/>
              <w:ind w:firstLine="3"/>
              <w:jc w:val="center"/>
              <w:rPr>
                <w:rFonts w:cs="Times New Roman"/>
                <w:b/>
                <w:sz w:val="24"/>
                <w:szCs w:val="24"/>
              </w:rPr>
            </w:pPr>
            <w:r w:rsidRPr="003B4A98">
              <w:rPr>
                <w:rFonts w:cs="Times New Roman"/>
                <w:b/>
                <w:sz w:val="24"/>
                <w:szCs w:val="24"/>
              </w:rPr>
              <w:t>STT</w:t>
            </w:r>
          </w:p>
        </w:tc>
        <w:tc>
          <w:tcPr>
            <w:tcW w:w="276"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hideMark/>
          </w:tcPr>
          <w:p w14:paraId="02070FE7" w14:textId="3F1E6E8F" w:rsidR="00E650BD" w:rsidRPr="003B4A98" w:rsidRDefault="00E650BD" w:rsidP="00E650BD">
            <w:pPr>
              <w:tabs>
                <w:tab w:val="right" w:leader="dot" w:pos="8640"/>
              </w:tabs>
              <w:spacing w:before="120" w:after="120"/>
              <w:ind w:firstLine="3"/>
              <w:jc w:val="center"/>
              <w:rPr>
                <w:rFonts w:cs="Times New Roman"/>
                <w:b/>
                <w:sz w:val="24"/>
                <w:szCs w:val="24"/>
              </w:rPr>
            </w:pPr>
            <w:r w:rsidRPr="003B4A98">
              <w:rPr>
                <w:rFonts w:cs="Times New Roman"/>
                <w:b/>
                <w:sz w:val="24"/>
                <w:szCs w:val="24"/>
              </w:rPr>
              <w:t>Tên loại văn bản</w:t>
            </w:r>
          </w:p>
        </w:tc>
        <w:tc>
          <w:tcPr>
            <w:tcW w:w="644"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hideMark/>
          </w:tcPr>
          <w:p w14:paraId="63F9B1BC" w14:textId="33DAF84B" w:rsidR="00E650BD" w:rsidRPr="003B4A98" w:rsidRDefault="00E650BD" w:rsidP="00E650BD">
            <w:pPr>
              <w:tabs>
                <w:tab w:val="left" w:pos="1628"/>
                <w:tab w:val="right" w:leader="dot" w:pos="8640"/>
              </w:tabs>
              <w:spacing w:before="120" w:after="120"/>
              <w:ind w:firstLine="3"/>
              <w:jc w:val="center"/>
              <w:rPr>
                <w:rFonts w:cs="Times New Roman"/>
                <w:b/>
                <w:sz w:val="24"/>
                <w:szCs w:val="24"/>
              </w:rPr>
            </w:pPr>
            <w:r w:rsidRPr="003B4A98">
              <w:rPr>
                <w:rFonts w:cs="Times New Roman"/>
                <w:b/>
                <w:sz w:val="24"/>
                <w:szCs w:val="24"/>
              </w:rPr>
              <w:t>Số, ký hiệu; ngày, tháng, năm ban hành văn bản</w:t>
            </w:r>
          </w:p>
        </w:tc>
        <w:tc>
          <w:tcPr>
            <w:tcW w:w="918"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hideMark/>
          </w:tcPr>
          <w:p w14:paraId="7D246890" w14:textId="77777777" w:rsidR="00E650BD" w:rsidRPr="003B4A98" w:rsidRDefault="00E650BD" w:rsidP="00E650BD">
            <w:pPr>
              <w:tabs>
                <w:tab w:val="left" w:pos="1628"/>
                <w:tab w:val="right" w:leader="dot" w:pos="8640"/>
              </w:tabs>
              <w:spacing w:before="120" w:after="120"/>
              <w:ind w:firstLine="3"/>
              <w:jc w:val="center"/>
              <w:rPr>
                <w:rFonts w:cs="Times New Roman"/>
                <w:b/>
                <w:sz w:val="24"/>
                <w:szCs w:val="24"/>
              </w:rPr>
            </w:pPr>
            <w:r w:rsidRPr="003B4A98">
              <w:rPr>
                <w:rFonts w:cs="Times New Roman"/>
                <w:b/>
                <w:sz w:val="24"/>
                <w:szCs w:val="24"/>
              </w:rPr>
              <w:t>Tên gọi của văn bản</w:t>
            </w:r>
          </w:p>
        </w:tc>
        <w:tc>
          <w:tcPr>
            <w:tcW w:w="505"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hideMark/>
          </w:tcPr>
          <w:p w14:paraId="78CC6966" w14:textId="17FEFC11" w:rsidR="00E650BD" w:rsidRPr="003B4A98" w:rsidRDefault="00E650BD" w:rsidP="00850425">
            <w:pPr>
              <w:tabs>
                <w:tab w:val="left" w:pos="1628"/>
                <w:tab w:val="right" w:leader="dot" w:pos="8640"/>
              </w:tabs>
              <w:spacing w:before="120" w:after="120"/>
              <w:ind w:firstLine="3"/>
              <w:jc w:val="center"/>
              <w:rPr>
                <w:rFonts w:cs="Times New Roman"/>
                <w:b/>
                <w:sz w:val="24"/>
                <w:szCs w:val="24"/>
              </w:rPr>
            </w:pPr>
            <w:r w:rsidRPr="003B4A98">
              <w:rPr>
                <w:rFonts w:cs="Times New Roman"/>
                <w:b/>
                <w:sz w:val="24"/>
                <w:szCs w:val="24"/>
              </w:rPr>
              <w:t xml:space="preserve">Kiến nghị </w:t>
            </w:r>
            <w:r w:rsidRPr="003B4A98">
              <w:rPr>
                <w:rFonts w:cs="Times New Roman"/>
                <w:i/>
                <w:sz w:val="20"/>
                <w:szCs w:val="20"/>
              </w:rPr>
              <w:t>(đình chỉ thi hành, ngưng hiệu lực, sửa đổi, bổ sung, thay thế, bãi bỏ)</w:t>
            </w:r>
          </w:p>
        </w:tc>
        <w:tc>
          <w:tcPr>
            <w:tcW w:w="1606"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hideMark/>
          </w:tcPr>
          <w:p w14:paraId="54F46F74" w14:textId="77777777" w:rsidR="00E650BD" w:rsidRPr="003B4A98" w:rsidRDefault="00E650BD" w:rsidP="00E650BD">
            <w:pPr>
              <w:tabs>
                <w:tab w:val="left" w:pos="1628"/>
                <w:tab w:val="right" w:leader="dot" w:pos="8640"/>
              </w:tabs>
              <w:spacing w:before="120" w:after="120"/>
              <w:ind w:firstLine="3"/>
              <w:jc w:val="center"/>
              <w:rPr>
                <w:rFonts w:cs="Times New Roman"/>
                <w:b/>
                <w:sz w:val="24"/>
                <w:szCs w:val="24"/>
              </w:rPr>
            </w:pPr>
            <w:r w:rsidRPr="003B4A98">
              <w:rPr>
                <w:rFonts w:cs="Times New Roman"/>
                <w:b/>
                <w:sz w:val="24"/>
                <w:szCs w:val="24"/>
              </w:rPr>
              <w:t>Nội dung kiến nghị/ Lý do kiến nghị</w:t>
            </w:r>
          </w:p>
        </w:tc>
        <w:tc>
          <w:tcPr>
            <w:tcW w:w="337"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hideMark/>
          </w:tcPr>
          <w:p w14:paraId="4064A9A8" w14:textId="77777777" w:rsidR="00E650BD" w:rsidRPr="003B4A98" w:rsidRDefault="00E650BD" w:rsidP="00E650BD">
            <w:pPr>
              <w:tabs>
                <w:tab w:val="left" w:pos="1628"/>
                <w:tab w:val="right" w:leader="dot" w:pos="8640"/>
              </w:tabs>
              <w:spacing w:before="120" w:after="120"/>
              <w:ind w:firstLine="3"/>
              <w:jc w:val="center"/>
              <w:rPr>
                <w:rFonts w:cs="Times New Roman"/>
                <w:b/>
                <w:sz w:val="24"/>
                <w:szCs w:val="24"/>
              </w:rPr>
            </w:pPr>
            <w:r w:rsidRPr="003B4A98">
              <w:rPr>
                <w:rFonts w:cs="Times New Roman"/>
                <w:b/>
                <w:sz w:val="24"/>
                <w:szCs w:val="24"/>
              </w:rPr>
              <w:t>Cơ quan/ đơn vị chủ trì soạn thảo</w:t>
            </w:r>
          </w:p>
        </w:tc>
        <w:tc>
          <w:tcPr>
            <w:tcW w:w="441"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hideMark/>
          </w:tcPr>
          <w:p w14:paraId="70CD56D0" w14:textId="6420DFCE" w:rsidR="00E650BD" w:rsidRPr="003B4A98" w:rsidRDefault="00E650BD" w:rsidP="00C02249">
            <w:pPr>
              <w:tabs>
                <w:tab w:val="left" w:pos="1628"/>
                <w:tab w:val="right" w:leader="dot" w:pos="8640"/>
              </w:tabs>
              <w:spacing w:before="120" w:after="120"/>
              <w:ind w:firstLine="3"/>
              <w:jc w:val="center"/>
              <w:rPr>
                <w:rFonts w:cs="Times New Roman"/>
                <w:b/>
                <w:sz w:val="24"/>
                <w:szCs w:val="24"/>
              </w:rPr>
            </w:pPr>
            <w:r w:rsidRPr="003B4A98">
              <w:rPr>
                <w:rFonts w:cs="Times New Roman"/>
                <w:b/>
                <w:sz w:val="24"/>
                <w:szCs w:val="24"/>
              </w:rPr>
              <w:t>Thời hạn xử lý hoặc kiến nghị xử lý</w:t>
            </w:r>
          </w:p>
        </w:tc>
      </w:tr>
      <w:tr w:rsidR="003B4A98" w:rsidRPr="003B4A98" w14:paraId="3F56B9F7" w14:textId="77777777" w:rsidTr="00237047">
        <w:trPr>
          <w:jc w:val="center"/>
        </w:trPr>
        <w:tc>
          <w:tcPr>
            <w:tcW w:w="273" w:type="pct"/>
            <w:tcBorders>
              <w:top w:val="single" w:sz="2" w:space="0" w:color="auto"/>
              <w:left w:val="single" w:sz="2" w:space="0" w:color="auto"/>
              <w:bottom w:val="single" w:sz="2" w:space="0" w:color="auto"/>
              <w:right w:val="single" w:sz="2" w:space="0" w:color="auto"/>
            </w:tcBorders>
            <w:vAlign w:val="center"/>
          </w:tcPr>
          <w:p w14:paraId="0096089A" w14:textId="3D2CC8F9" w:rsidR="00E650BD" w:rsidRPr="003B4A98" w:rsidRDefault="00D2086E" w:rsidP="00E650BD">
            <w:pPr>
              <w:tabs>
                <w:tab w:val="right" w:leader="dot" w:pos="8640"/>
              </w:tabs>
              <w:spacing w:before="120" w:after="120"/>
              <w:ind w:firstLine="3"/>
              <w:jc w:val="center"/>
              <w:rPr>
                <w:rFonts w:cs="Times New Roman"/>
                <w:b/>
                <w:sz w:val="24"/>
                <w:szCs w:val="24"/>
              </w:rPr>
            </w:pPr>
            <w:r w:rsidRPr="003B4A98">
              <w:rPr>
                <w:rFonts w:cs="Times New Roman"/>
                <w:b/>
                <w:sz w:val="24"/>
                <w:szCs w:val="24"/>
              </w:rPr>
              <w:t>I</w:t>
            </w:r>
          </w:p>
        </w:tc>
        <w:tc>
          <w:tcPr>
            <w:tcW w:w="4727" w:type="pct"/>
            <w:gridSpan w:val="7"/>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tcPr>
          <w:p w14:paraId="50BEB5F1" w14:textId="0045F1EE" w:rsidR="00E650BD" w:rsidRPr="003B4A98" w:rsidRDefault="00E650BD" w:rsidP="00423D75">
            <w:pPr>
              <w:tabs>
                <w:tab w:val="left" w:pos="1628"/>
                <w:tab w:val="right" w:leader="dot" w:pos="8640"/>
              </w:tabs>
              <w:spacing w:before="120" w:after="120"/>
              <w:ind w:firstLine="3"/>
              <w:rPr>
                <w:rFonts w:cs="Times New Roman"/>
                <w:b/>
                <w:sz w:val="24"/>
                <w:szCs w:val="24"/>
              </w:rPr>
            </w:pPr>
            <w:r w:rsidRPr="003B4A98">
              <w:rPr>
                <w:rFonts w:cs="Times New Roman"/>
                <w:b/>
                <w:sz w:val="24"/>
                <w:szCs w:val="24"/>
              </w:rPr>
              <w:t>LĨNH VỰC NÔNG NGHIỆP VÀ PHÁT TRIỂN NÔNG THÔN</w:t>
            </w:r>
          </w:p>
        </w:tc>
      </w:tr>
      <w:tr w:rsidR="003B4A98" w:rsidRPr="003B4A98" w14:paraId="3DE7098F" w14:textId="77777777" w:rsidTr="00237047">
        <w:trPr>
          <w:jc w:val="center"/>
        </w:trPr>
        <w:tc>
          <w:tcPr>
            <w:tcW w:w="273" w:type="pct"/>
            <w:tcBorders>
              <w:top w:val="single" w:sz="2" w:space="0" w:color="auto"/>
              <w:left w:val="single" w:sz="2" w:space="0" w:color="auto"/>
              <w:bottom w:val="single" w:sz="2" w:space="0" w:color="auto"/>
              <w:right w:val="single" w:sz="2" w:space="0" w:color="auto"/>
            </w:tcBorders>
            <w:vAlign w:val="center"/>
          </w:tcPr>
          <w:p w14:paraId="627E2E3B" w14:textId="5F9ADE3B" w:rsidR="00423D75" w:rsidRPr="003B4A98" w:rsidRDefault="00423D75" w:rsidP="00423D75">
            <w:pPr>
              <w:tabs>
                <w:tab w:val="right" w:leader="dot" w:pos="8640"/>
              </w:tabs>
              <w:spacing w:before="120" w:after="120"/>
              <w:jc w:val="center"/>
              <w:rPr>
                <w:rFonts w:cs="Times New Roman"/>
                <w:b/>
                <w:sz w:val="24"/>
                <w:szCs w:val="24"/>
              </w:rPr>
            </w:pPr>
          </w:p>
        </w:tc>
        <w:tc>
          <w:tcPr>
            <w:tcW w:w="920" w:type="pct"/>
            <w:gridSpan w:val="2"/>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tcPr>
          <w:p w14:paraId="7BFB7AEE" w14:textId="6B3C50B6" w:rsidR="00423D75" w:rsidRPr="003B4A98" w:rsidRDefault="00423D75" w:rsidP="00E650BD">
            <w:pPr>
              <w:tabs>
                <w:tab w:val="left" w:pos="1628"/>
                <w:tab w:val="right" w:leader="dot" w:pos="8640"/>
              </w:tabs>
              <w:spacing w:before="120" w:after="120"/>
              <w:ind w:firstLine="3"/>
              <w:jc w:val="center"/>
              <w:rPr>
                <w:rFonts w:eastAsia="Times New Roman" w:cs="Times New Roman"/>
                <w:b/>
                <w:sz w:val="24"/>
                <w:szCs w:val="24"/>
                <w:lang w:eastAsia="en-GB"/>
              </w:rPr>
            </w:pPr>
            <w:r w:rsidRPr="003B4A98">
              <w:rPr>
                <w:rFonts w:cs="Times New Roman"/>
                <w:b/>
                <w:sz w:val="24"/>
                <w:szCs w:val="24"/>
              </w:rPr>
              <w:t>NGHỊ QUYẾT</w:t>
            </w:r>
          </w:p>
        </w:tc>
        <w:tc>
          <w:tcPr>
            <w:tcW w:w="918"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tcPr>
          <w:p w14:paraId="79A8007B" w14:textId="77777777" w:rsidR="00423D75" w:rsidRPr="003B4A98" w:rsidRDefault="00423D75" w:rsidP="00E650BD">
            <w:pPr>
              <w:tabs>
                <w:tab w:val="left" w:pos="1628"/>
                <w:tab w:val="right" w:leader="dot" w:pos="8640"/>
              </w:tabs>
              <w:spacing w:before="120" w:after="120"/>
              <w:ind w:firstLine="3"/>
              <w:jc w:val="both"/>
              <w:rPr>
                <w:rFonts w:eastAsia="Times New Roman" w:cs="Times New Roman"/>
                <w:b/>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tcPr>
          <w:p w14:paraId="3D2770FC" w14:textId="77777777" w:rsidR="00423D75" w:rsidRPr="003B4A98" w:rsidRDefault="00423D75" w:rsidP="00E650BD">
            <w:pPr>
              <w:tabs>
                <w:tab w:val="left" w:pos="1628"/>
                <w:tab w:val="right" w:leader="dot" w:pos="8640"/>
              </w:tabs>
              <w:spacing w:before="120" w:after="120"/>
              <w:ind w:firstLine="3"/>
              <w:jc w:val="center"/>
              <w:rPr>
                <w:rFonts w:cs="Times New Roman"/>
                <w:b/>
                <w:sz w:val="24"/>
                <w:szCs w:val="24"/>
              </w:rPr>
            </w:pPr>
          </w:p>
        </w:tc>
        <w:tc>
          <w:tcPr>
            <w:tcW w:w="1606"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tcPr>
          <w:p w14:paraId="2D264898" w14:textId="77777777" w:rsidR="00423D75" w:rsidRPr="003B4A98" w:rsidRDefault="00423D75" w:rsidP="00E650BD">
            <w:pPr>
              <w:tabs>
                <w:tab w:val="left" w:pos="1628"/>
                <w:tab w:val="right" w:leader="dot" w:pos="8640"/>
              </w:tabs>
              <w:spacing w:before="120" w:after="120"/>
              <w:ind w:firstLine="3"/>
              <w:jc w:val="both"/>
              <w:rPr>
                <w:rFonts w:cs="Times New Roman"/>
                <w:b/>
                <w:sz w:val="24"/>
                <w:szCs w:val="24"/>
              </w:rPr>
            </w:pPr>
          </w:p>
        </w:tc>
        <w:tc>
          <w:tcPr>
            <w:tcW w:w="337"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tcPr>
          <w:p w14:paraId="30BBA8EA" w14:textId="77777777" w:rsidR="00423D75" w:rsidRPr="003B4A98" w:rsidRDefault="00423D75" w:rsidP="00E650BD">
            <w:pPr>
              <w:tabs>
                <w:tab w:val="left" w:pos="1628"/>
                <w:tab w:val="right" w:leader="dot" w:pos="8640"/>
              </w:tabs>
              <w:spacing w:before="120" w:after="120"/>
              <w:ind w:firstLine="3"/>
              <w:jc w:val="center"/>
              <w:rPr>
                <w:rFonts w:cs="Times New Roman"/>
                <w:b/>
                <w:sz w:val="24"/>
                <w:szCs w:val="24"/>
              </w:rPr>
            </w:pPr>
          </w:p>
        </w:tc>
        <w:tc>
          <w:tcPr>
            <w:tcW w:w="441"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tcPr>
          <w:p w14:paraId="2A4BED9A" w14:textId="77777777" w:rsidR="00423D75" w:rsidRPr="003B4A98" w:rsidRDefault="00423D75" w:rsidP="00E650BD">
            <w:pPr>
              <w:tabs>
                <w:tab w:val="left" w:pos="1628"/>
                <w:tab w:val="right" w:leader="dot" w:pos="8640"/>
              </w:tabs>
              <w:spacing w:before="120" w:after="120"/>
              <w:ind w:firstLine="3"/>
              <w:jc w:val="center"/>
              <w:rPr>
                <w:rFonts w:cs="Times New Roman"/>
                <w:b/>
                <w:sz w:val="24"/>
                <w:szCs w:val="24"/>
              </w:rPr>
            </w:pPr>
          </w:p>
        </w:tc>
      </w:tr>
      <w:tr w:rsidR="003B4A98" w:rsidRPr="003B4A98" w14:paraId="3183049D" w14:textId="77777777" w:rsidTr="00237047">
        <w:trPr>
          <w:jc w:val="center"/>
        </w:trPr>
        <w:tc>
          <w:tcPr>
            <w:tcW w:w="273" w:type="pct"/>
            <w:tcBorders>
              <w:top w:val="single" w:sz="2" w:space="0" w:color="auto"/>
              <w:left w:val="single" w:sz="2" w:space="0" w:color="auto"/>
              <w:bottom w:val="single" w:sz="2" w:space="0" w:color="auto"/>
              <w:right w:val="single" w:sz="2" w:space="0" w:color="auto"/>
            </w:tcBorders>
            <w:vAlign w:val="center"/>
          </w:tcPr>
          <w:p w14:paraId="17126483" w14:textId="77777777" w:rsidR="00E650BD" w:rsidRPr="003B4A98" w:rsidRDefault="00E650BD" w:rsidP="00423D75">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tcPr>
          <w:p w14:paraId="0B3E735A" w14:textId="7116E9C0" w:rsidR="00E650BD" w:rsidRPr="003B4A98" w:rsidRDefault="00E650BD" w:rsidP="00E650BD">
            <w:pPr>
              <w:tabs>
                <w:tab w:val="right" w:leader="dot" w:pos="8640"/>
              </w:tabs>
              <w:spacing w:before="120" w:after="120"/>
              <w:ind w:firstLine="3"/>
              <w:jc w:val="center"/>
              <w:rPr>
                <w:rFonts w:cs="Times New Roman"/>
                <w:sz w:val="24"/>
                <w:szCs w:val="24"/>
              </w:rPr>
            </w:pPr>
            <w:r w:rsidRPr="003B4A98">
              <w:rPr>
                <w:rFonts w:eastAsia="Times New Roman" w:cs="Times New Roman"/>
                <w:sz w:val="24"/>
                <w:szCs w:val="24"/>
                <w:lang w:eastAsia="en-GB"/>
              </w:rPr>
              <w:t>Nghị quyết</w:t>
            </w:r>
          </w:p>
        </w:tc>
        <w:tc>
          <w:tcPr>
            <w:tcW w:w="644"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tcPr>
          <w:p w14:paraId="75DBF7FE" w14:textId="2748D3F7" w:rsidR="00E650BD" w:rsidRPr="003B4A98" w:rsidRDefault="00E650BD" w:rsidP="00E650BD">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06/2020/NQ-HĐND ngày 15/12/2020</w:t>
            </w:r>
          </w:p>
        </w:tc>
        <w:tc>
          <w:tcPr>
            <w:tcW w:w="918"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tcPr>
          <w:p w14:paraId="12C5C33D" w14:textId="2FF86E2B" w:rsidR="00E650BD" w:rsidRPr="003B4A98" w:rsidRDefault="00E650BD" w:rsidP="00E650BD">
            <w:pPr>
              <w:tabs>
                <w:tab w:val="left" w:pos="1628"/>
                <w:tab w:val="right" w:leader="dot" w:pos="8640"/>
              </w:tabs>
              <w:spacing w:before="120" w:after="120"/>
              <w:ind w:firstLine="3"/>
              <w:jc w:val="both"/>
              <w:rPr>
                <w:rFonts w:eastAsia="Times New Roman" w:cs="Times New Roman"/>
                <w:spacing w:val="-4"/>
                <w:sz w:val="24"/>
                <w:szCs w:val="24"/>
                <w:lang w:eastAsia="en-GB"/>
              </w:rPr>
            </w:pPr>
            <w:r w:rsidRPr="003B4A98">
              <w:rPr>
                <w:rFonts w:eastAsia="Times New Roman" w:cs="Times New Roman"/>
                <w:spacing w:val="-4"/>
                <w:sz w:val="24"/>
                <w:szCs w:val="24"/>
                <w:lang w:eastAsia="en-GB"/>
              </w:rPr>
              <w:t>Quy định chính sách khuyến khích phát triển sản xuất nông nghiệp hữu cơ trên địa bàn tỉnh Tuyên Quang</w:t>
            </w:r>
          </w:p>
        </w:tc>
        <w:tc>
          <w:tcPr>
            <w:tcW w:w="505"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tcPr>
          <w:p w14:paraId="43ABF299" w14:textId="77777777" w:rsidR="00E16BEA" w:rsidRPr="003B4A98" w:rsidRDefault="00440BDF"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 xml:space="preserve">Sửa đổi, </w:t>
            </w:r>
          </w:p>
          <w:p w14:paraId="47DFA74B" w14:textId="3123C0E6" w:rsidR="00E650BD" w:rsidRPr="003B4A98" w:rsidRDefault="00440BDF"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bổ sung</w:t>
            </w:r>
          </w:p>
        </w:tc>
        <w:tc>
          <w:tcPr>
            <w:tcW w:w="1606"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tcPr>
          <w:p w14:paraId="6A21C18F" w14:textId="3E440E78" w:rsidR="00E650BD" w:rsidRPr="003B4A98" w:rsidRDefault="00B854A3" w:rsidP="00E650BD">
            <w:pPr>
              <w:tabs>
                <w:tab w:val="left" w:pos="1628"/>
                <w:tab w:val="right" w:leader="dot" w:pos="8640"/>
              </w:tabs>
              <w:spacing w:before="120" w:after="120"/>
              <w:ind w:firstLine="3"/>
              <w:jc w:val="both"/>
              <w:rPr>
                <w:rFonts w:cs="Times New Roman"/>
                <w:sz w:val="24"/>
                <w:szCs w:val="24"/>
              </w:rPr>
            </w:pPr>
            <w:r w:rsidRPr="003B4A98">
              <w:rPr>
                <w:rFonts w:cs="Times New Roman"/>
                <w:sz w:val="24"/>
                <w:szCs w:val="24"/>
              </w:rPr>
              <w:t>Quy định về trình tự, thủ tục cấp kinh phí hỗ trợ đối với nội dung hỗ trợ sau đầu tư tại khoản 3 Điều 4 Nghị quyết</w:t>
            </w:r>
            <w:r w:rsidR="00FC7E81" w:rsidRPr="003B4A98">
              <w:rPr>
                <w:rFonts w:cs="Times New Roman"/>
                <w:sz w:val="24"/>
                <w:szCs w:val="24"/>
              </w:rPr>
              <w:t xml:space="preserve"> số 06/2020/NQ-HĐND chưa cụ thể, </w:t>
            </w:r>
            <w:r w:rsidR="000C0D18" w:rsidRPr="003B4A98">
              <w:rPr>
                <w:rFonts w:cs="Times New Roman"/>
                <w:sz w:val="24"/>
                <w:szCs w:val="24"/>
              </w:rPr>
              <w:t>chưa phù hợp với các nhiệm vụ được thực hiện chi</w:t>
            </w:r>
            <w:r w:rsidR="009313DE" w:rsidRPr="003B4A98">
              <w:rPr>
                <w:rFonts w:cs="Times New Roman"/>
                <w:sz w:val="24"/>
                <w:szCs w:val="24"/>
              </w:rPr>
              <w:t xml:space="preserve"> theo hình thức lệnh chi tiền quy định tại Điều 19 Thông tư số 342/2016/TT-BTC </w:t>
            </w:r>
            <w:r w:rsidR="00093F95" w:rsidRPr="003B4A98">
              <w:rPr>
                <w:rFonts w:cs="Times New Roman"/>
                <w:sz w:val="24"/>
                <w:szCs w:val="24"/>
              </w:rPr>
              <w:t>của Bộ Tài chính</w:t>
            </w:r>
          </w:p>
        </w:tc>
        <w:tc>
          <w:tcPr>
            <w:tcW w:w="337"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tcPr>
          <w:p w14:paraId="2C0B7892" w14:textId="6D5CA01C" w:rsidR="00E650BD" w:rsidRPr="003B4A98" w:rsidRDefault="009313DE"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Nông nghiệp và Phát triển nông thôn</w:t>
            </w:r>
          </w:p>
        </w:tc>
        <w:tc>
          <w:tcPr>
            <w:tcW w:w="441" w:type="pct"/>
            <w:tcBorders>
              <w:top w:val="single" w:sz="2" w:space="0" w:color="auto"/>
              <w:left w:val="single" w:sz="2" w:space="0" w:color="auto"/>
              <w:bottom w:val="single" w:sz="2" w:space="0" w:color="auto"/>
              <w:right w:val="single" w:sz="2" w:space="0" w:color="auto"/>
            </w:tcBorders>
            <w:shd w:val="clear" w:color="auto" w:fill="auto"/>
            <w:tcMar>
              <w:left w:w="85" w:type="dxa"/>
              <w:right w:w="85" w:type="dxa"/>
            </w:tcMar>
            <w:vAlign w:val="center"/>
          </w:tcPr>
          <w:p w14:paraId="4F1D48E9" w14:textId="71E8E969" w:rsidR="00E650BD" w:rsidRPr="003B4A98" w:rsidRDefault="009313DE"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520C6A6C"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0A7F7BB" w14:textId="2B14884C" w:rsidR="00423D75" w:rsidRPr="003B4A98" w:rsidRDefault="00423D75" w:rsidP="00423D75">
            <w:pPr>
              <w:tabs>
                <w:tab w:val="right" w:leader="dot" w:pos="8640"/>
              </w:tabs>
              <w:spacing w:before="120" w:after="120"/>
              <w:jc w:val="center"/>
              <w:rPr>
                <w:rFonts w:eastAsia="Times New Roman" w:cs="Times New Roman"/>
                <w:b/>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12159C7" w14:textId="01457FAE" w:rsidR="00423D75" w:rsidRPr="003B4A98" w:rsidRDefault="00423D75" w:rsidP="00E650BD">
            <w:pPr>
              <w:tabs>
                <w:tab w:val="left" w:pos="1628"/>
                <w:tab w:val="right" w:leader="dot" w:pos="8640"/>
              </w:tabs>
              <w:spacing w:before="120" w:after="120"/>
              <w:ind w:firstLine="3"/>
              <w:jc w:val="center"/>
              <w:rPr>
                <w:rFonts w:eastAsia="Times New Roman" w:cs="Times New Roman"/>
                <w:b/>
                <w:sz w:val="24"/>
                <w:szCs w:val="24"/>
                <w:lang w:eastAsia="en-GB"/>
              </w:rPr>
            </w:pPr>
            <w:r w:rsidRPr="003B4A98">
              <w:rPr>
                <w:rFonts w:eastAsia="Times New Roman" w:cs="Times New Roman"/>
                <w:b/>
                <w:sz w:val="24"/>
                <w:szCs w:val="24"/>
                <w:lang w:eastAsia="en-GB"/>
              </w:rPr>
              <w:t>QUYẾT ĐỊNH</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77E0F99" w14:textId="77777777" w:rsidR="00423D75" w:rsidRPr="003B4A98" w:rsidRDefault="00423D75" w:rsidP="00E650BD">
            <w:pPr>
              <w:tabs>
                <w:tab w:val="left" w:pos="1628"/>
                <w:tab w:val="right" w:leader="dot" w:pos="8640"/>
              </w:tabs>
              <w:spacing w:before="120" w:after="120"/>
              <w:ind w:firstLine="3"/>
              <w:jc w:val="both"/>
              <w:rPr>
                <w:rFonts w:eastAsia="Times New Roman" w:cs="Times New Roman"/>
                <w:b/>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A290E11" w14:textId="77777777" w:rsidR="00423D75" w:rsidRPr="003B4A98" w:rsidRDefault="00423D75" w:rsidP="00E650BD">
            <w:pPr>
              <w:tabs>
                <w:tab w:val="left" w:pos="1628"/>
                <w:tab w:val="right" w:leader="dot" w:pos="8640"/>
              </w:tabs>
              <w:spacing w:before="120" w:after="120"/>
              <w:ind w:firstLine="3"/>
              <w:jc w:val="center"/>
              <w:rPr>
                <w:rFonts w:cs="Times New Roman"/>
                <w:b/>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40D5F77" w14:textId="77777777" w:rsidR="00423D75" w:rsidRPr="003B4A98" w:rsidRDefault="00423D75" w:rsidP="00E650BD">
            <w:pPr>
              <w:tabs>
                <w:tab w:val="left" w:pos="1628"/>
                <w:tab w:val="right" w:leader="dot" w:pos="8640"/>
              </w:tabs>
              <w:spacing w:before="120" w:after="120"/>
              <w:ind w:firstLine="3"/>
              <w:jc w:val="both"/>
              <w:rPr>
                <w:rFonts w:cs="Times New Roman"/>
                <w:b/>
                <w:sz w:val="24"/>
                <w:szCs w:val="24"/>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0144865" w14:textId="77777777" w:rsidR="00423D75" w:rsidRPr="003B4A98" w:rsidRDefault="00423D75" w:rsidP="00E650BD">
            <w:pPr>
              <w:tabs>
                <w:tab w:val="left" w:pos="1628"/>
                <w:tab w:val="right" w:leader="dot" w:pos="8640"/>
              </w:tabs>
              <w:spacing w:before="120" w:after="120"/>
              <w:ind w:firstLine="3"/>
              <w:jc w:val="center"/>
              <w:rPr>
                <w:rFonts w:cs="Times New Roman"/>
                <w:b/>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52A47AC" w14:textId="77777777" w:rsidR="00423D75" w:rsidRPr="003B4A98" w:rsidRDefault="00423D75" w:rsidP="00E650BD">
            <w:pPr>
              <w:tabs>
                <w:tab w:val="left" w:pos="1628"/>
                <w:tab w:val="right" w:leader="dot" w:pos="8640"/>
              </w:tabs>
              <w:spacing w:before="120" w:after="120"/>
              <w:ind w:firstLine="3"/>
              <w:jc w:val="center"/>
              <w:rPr>
                <w:rFonts w:cs="Times New Roman"/>
                <w:b/>
                <w:sz w:val="24"/>
                <w:szCs w:val="24"/>
              </w:rPr>
            </w:pPr>
          </w:p>
        </w:tc>
      </w:tr>
      <w:tr w:rsidR="003B4A98" w:rsidRPr="003B4A98" w14:paraId="483C9704"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6129C25E" w14:textId="77777777" w:rsidR="00E650BD" w:rsidRPr="003B4A98" w:rsidRDefault="00E650BD" w:rsidP="00423D75">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087EF5B" w14:textId="16D76AD2" w:rsidR="00E650BD" w:rsidRPr="003B4A98" w:rsidRDefault="00E650BD" w:rsidP="00E650BD">
            <w:pPr>
              <w:tabs>
                <w:tab w:val="right" w:leader="dot" w:pos="8640"/>
              </w:tabs>
              <w:spacing w:before="120" w:after="120"/>
              <w:ind w:firstLine="3"/>
              <w:jc w:val="center"/>
              <w:rPr>
                <w:rFonts w:cs="Times New Roman"/>
                <w:sz w:val="24"/>
                <w:szCs w:val="24"/>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9F65B10" w14:textId="691C10C8" w:rsidR="00E650BD" w:rsidRPr="003B4A98" w:rsidRDefault="00E650BD" w:rsidP="00E650BD">
            <w:pPr>
              <w:tabs>
                <w:tab w:val="left" w:pos="1628"/>
                <w:tab w:val="right" w:leader="dot" w:pos="8640"/>
              </w:tabs>
              <w:spacing w:before="120" w:after="120"/>
              <w:ind w:firstLine="3"/>
              <w:jc w:val="center"/>
              <w:rPr>
                <w:rFonts w:cs="Times New Roman"/>
                <w:sz w:val="24"/>
                <w:szCs w:val="24"/>
              </w:rPr>
            </w:pPr>
            <w:r w:rsidRPr="003B4A98">
              <w:rPr>
                <w:rFonts w:eastAsia="Times New Roman" w:cs="Times New Roman"/>
                <w:sz w:val="24"/>
                <w:szCs w:val="24"/>
                <w:lang w:eastAsia="en-GB"/>
              </w:rPr>
              <w:t>Số 37/2005/QĐ-UBND ngày 21/4/2005</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B1048F4" w14:textId="74BCBB4B" w:rsidR="00E650BD" w:rsidRPr="003B4A98" w:rsidRDefault="00E650BD" w:rsidP="00E650BD">
            <w:pPr>
              <w:tabs>
                <w:tab w:val="left" w:pos="1628"/>
                <w:tab w:val="right" w:leader="dot" w:pos="8640"/>
              </w:tabs>
              <w:spacing w:before="120" w:after="120"/>
              <w:ind w:firstLine="3"/>
              <w:jc w:val="both"/>
              <w:rPr>
                <w:rFonts w:cs="Times New Roman"/>
                <w:sz w:val="24"/>
                <w:szCs w:val="24"/>
              </w:rPr>
            </w:pPr>
            <w:r w:rsidRPr="003B4A98">
              <w:rPr>
                <w:rFonts w:eastAsia="Times New Roman" w:cs="Times New Roman"/>
                <w:sz w:val="24"/>
                <w:szCs w:val="24"/>
                <w:lang w:eastAsia="en-GB"/>
              </w:rPr>
              <w:t>về chức năng, nhiệm vụ, tổ chức bộ máy, biên chế của Trung tâm Khuyến nông thuộc Sở Nông nghiệp và Phát triển nông thôn</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499B8BF" w14:textId="77777777" w:rsidR="00840233" w:rsidRPr="003B4A98" w:rsidRDefault="00E650BD"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r w:rsidR="00840233" w:rsidRPr="003B4A98">
              <w:rPr>
                <w:rFonts w:cs="Times New Roman"/>
                <w:sz w:val="24"/>
                <w:szCs w:val="24"/>
              </w:rPr>
              <w:t xml:space="preserve"> </w:t>
            </w:r>
          </w:p>
          <w:p w14:paraId="6ACBB82B" w14:textId="2742030A" w:rsidR="00E650BD" w:rsidRPr="003B4A98" w:rsidRDefault="00E650BD" w:rsidP="00E650BD">
            <w:pPr>
              <w:tabs>
                <w:tab w:val="left" w:pos="1628"/>
                <w:tab w:val="right" w:leader="dot" w:pos="8640"/>
              </w:tabs>
              <w:spacing w:before="120" w:after="120"/>
              <w:ind w:firstLine="3"/>
              <w:jc w:val="center"/>
              <w:rPr>
                <w:rFonts w:cs="Times New Roman"/>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B2138B4" w14:textId="0C140856" w:rsidR="00E650BD" w:rsidRPr="003B4A98" w:rsidRDefault="00E650BD" w:rsidP="00E650BD">
            <w:pPr>
              <w:tabs>
                <w:tab w:val="left" w:pos="1628"/>
                <w:tab w:val="right" w:leader="dot" w:pos="8640"/>
              </w:tabs>
              <w:spacing w:before="120" w:after="120"/>
              <w:ind w:firstLine="3"/>
              <w:jc w:val="both"/>
              <w:rPr>
                <w:rFonts w:cs="Times New Roman"/>
                <w:sz w:val="24"/>
                <w:szCs w:val="24"/>
              </w:rPr>
            </w:pPr>
            <w:r w:rsidRPr="003B4A98">
              <w:rPr>
                <w:rFonts w:cs="Times New Roman"/>
                <w:sz w:val="24"/>
                <w:szCs w:val="24"/>
              </w:rPr>
              <w:t xml:space="preserve">- </w:t>
            </w:r>
            <w:r w:rsidR="005A153A" w:rsidRPr="003B4A98">
              <w:rPr>
                <w:rFonts w:cs="Times New Roman"/>
                <w:sz w:val="24"/>
                <w:szCs w:val="24"/>
              </w:rPr>
              <w:t xml:space="preserve">Quyết định số 37/2005/QĐ-UBND đã hết hiệu lực một phần, </w:t>
            </w:r>
            <w:r w:rsidR="005D52E7" w:rsidRPr="003B4A98">
              <w:rPr>
                <w:rFonts w:cs="Times New Roman"/>
                <w:sz w:val="24"/>
                <w:szCs w:val="24"/>
              </w:rPr>
              <w:t>cụ thể</w:t>
            </w:r>
            <w:r w:rsidR="000E4EFB" w:rsidRPr="003B4A98">
              <w:rPr>
                <w:rFonts w:cs="Times New Roman"/>
                <w:sz w:val="24"/>
                <w:szCs w:val="24"/>
              </w:rPr>
              <w:t>:</w:t>
            </w:r>
            <w:r w:rsidRPr="003B4A98">
              <w:rPr>
                <w:rFonts w:cs="Times New Roman"/>
                <w:sz w:val="24"/>
                <w:szCs w:val="24"/>
              </w:rPr>
              <w:t xml:space="preserve"> Quyết định số 363/QĐ-UBND ngày 09/12/2015 của UBND tỉnh về bãi bỏ các </w:t>
            </w:r>
            <w:r w:rsidRPr="003B4A98">
              <w:rPr>
                <w:rFonts w:eastAsia="Times New Roman" w:cs="Times New Roman"/>
                <w:sz w:val="24"/>
                <w:szCs w:val="24"/>
                <w:lang w:eastAsia="en-GB"/>
              </w:rPr>
              <w:t>quyết định quy định nhiệm vụ, quyền hạn, cơ cấu tổ chức của Sở Nông nghiệp và Phát triển nông thôn và các cơ quan, đơn vị trực thuộc Sở</w:t>
            </w:r>
            <w:r w:rsidR="005A153A" w:rsidRPr="003B4A98">
              <w:rPr>
                <w:rFonts w:eastAsia="Times New Roman" w:cs="Times New Roman"/>
                <w:sz w:val="24"/>
                <w:szCs w:val="24"/>
                <w:lang w:eastAsia="en-GB"/>
              </w:rPr>
              <w:t xml:space="preserve"> đã bãi </w:t>
            </w:r>
            <w:r w:rsidR="005A153A" w:rsidRPr="003B4A98">
              <w:rPr>
                <w:rFonts w:eastAsia="Times New Roman" w:cs="Times New Roman"/>
                <w:sz w:val="24"/>
                <w:szCs w:val="24"/>
                <w:lang w:eastAsia="en-GB"/>
              </w:rPr>
              <w:lastRenderedPageBreak/>
              <w:t xml:space="preserve">bỏ </w:t>
            </w:r>
            <w:r w:rsidR="005D52E7" w:rsidRPr="003B4A98">
              <w:rPr>
                <w:rFonts w:cs="Times New Roman"/>
                <w:sz w:val="24"/>
                <w:szCs w:val="24"/>
              </w:rPr>
              <w:t>các quy định về nhiệm vụ, quyền hạn, cơ cấu tổ chức của Trung tâm Khuyến nông thuộc Sở Nông nghiệp và Phát triển nông thôn tại Quyết định số 37/2005/QĐ-UBND</w:t>
            </w:r>
            <w:r w:rsidRPr="003B4A98">
              <w:rPr>
                <w:rFonts w:eastAsia="Times New Roman" w:cs="Times New Roman"/>
                <w:sz w:val="24"/>
                <w:szCs w:val="24"/>
                <w:lang w:eastAsia="en-GB"/>
              </w:rPr>
              <w:t>.</w:t>
            </w:r>
            <w:r w:rsidR="005D52E7" w:rsidRPr="003B4A98">
              <w:rPr>
                <w:rFonts w:eastAsia="Times New Roman" w:cs="Times New Roman"/>
                <w:sz w:val="24"/>
                <w:szCs w:val="24"/>
                <w:lang w:eastAsia="en-GB"/>
              </w:rPr>
              <w:t xml:space="preserve"> </w:t>
            </w:r>
            <w:r w:rsidR="005D52E7" w:rsidRPr="003B4A98">
              <w:rPr>
                <w:rFonts w:eastAsia="Times New Roman" w:cs="Times New Roman"/>
                <w:i/>
                <w:iCs/>
                <w:sz w:val="24"/>
                <w:szCs w:val="24"/>
                <w:lang w:eastAsia="en-GB"/>
              </w:rPr>
              <w:t xml:space="preserve">Theo đó </w:t>
            </w:r>
            <w:r w:rsidR="009B0C43" w:rsidRPr="003B4A98">
              <w:rPr>
                <w:rFonts w:eastAsia="Times New Roman" w:cs="Times New Roman"/>
                <w:i/>
                <w:iCs/>
                <w:sz w:val="24"/>
                <w:szCs w:val="24"/>
                <w:lang w:eastAsia="en-GB"/>
              </w:rPr>
              <w:t xml:space="preserve">Quyết định số </w:t>
            </w:r>
            <w:r w:rsidR="009B0C43" w:rsidRPr="003B4A98">
              <w:rPr>
                <w:rFonts w:cs="Times New Roman"/>
                <w:i/>
                <w:iCs/>
                <w:sz w:val="24"/>
                <w:szCs w:val="24"/>
              </w:rPr>
              <w:t xml:space="preserve">37/2005/QĐ-UBND còn nội dung quy định về vị trí, chức năng của Trung tâm Khuyến nông thuộc Sở Nông nghiệp và Phát triển nông thôn tại khoản 1 Điều 1 còn </w:t>
            </w:r>
            <w:r w:rsidR="000E4EFB" w:rsidRPr="003B4A98">
              <w:rPr>
                <w:rFonts w:cs="Times New Roman"/>
                <w:i/>
                <w:iCs/>
                <w:sz w:val="24"/>
                <w:szCs w:val="24"/>
              </w:rPr>
              <w:t>hiệu lực thi hành.</w:t>
            </w:r>
          </w:p>
          <w:p w14:paraId="24652975" w14:textId="253109B0" w:rsidR="00E650BD" w:rsidRPr="003B4A98" w:rsidRDefault="00E650BD" w:rsidP="00E650BD">
            <w:pPr>
              <w:tabs>
                <w:tab w:val="left" w:pos="1628"/>
                <w:tab w:val="right" w:leader="dot" w:pos="8640"/>
              </w:tabs>
              <w:spacing w:before="120" w:after="120"/>
              <w:ind w:firstLine="3"/>
              <w:jc w:val="both"/>
              <w:rPr>
                <w:rFonts w:cs="Times New Roman"/>
                <w:sz w:val="24"/>
                <w:szCs w:val="24"/>
              </w:rPr>
            </w:pPr>
            <w:r w:rsidRPr="003B4A98">
              <w:rPr>
                <w:rFonts w:cs="Times New Roman"/>
                <w:sz w:val="24"/>
                <w:szCs w:val="24"/>
              </w:rPr>
              <w:t xml:space="preserve">- Hiện nay theo quy định tại điểm a khoản 2 Điều 24 Nghị định số 120/2020/NĐ-CP ngày 07/10/2020 của Chính phủ </w:t>
            </w:r>
            <w:r w:rsidR="00974C79" w:rsidRPr="003B4A98">
              <w:rPr>
                <w:rFonts w:cs="Times New Roman"/>
                <w:sz w:val="24"/>
                <w:szCs w:val="24"/>
              </w:rPr>
              <w:t>q</w:t>
            </w:r>
            <w:r w:rsidRPr="003B4A98">
              <w:rPr>
                <w:rFonts w:cs="Times New Roman"/>
                <w:sz w:val="24"/>
                <w:szCs w:val="24"/>
              </w:rPr>
              <w:t>uy định về thành lập, tổ chức lại, giải thể đơn vị sự nghiệp công lập thì việc quy định chức năng, nhiệm vụ, quyền hạn và cơ cấu tổ chức của các đơn vị sự nghiệp công lập thuộc cơ quan chuyên môn thuộc UBND tỉnh thuộc thẩm quyền của Chủ tịch UBND tỉnh.</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7F42D44" w14:textId="1C7A781F" w:rsidR="00E650BD" w:rsidRPr="003B4A98" w:rsidRDefault="00E650BD"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Tư pháp</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D7979A5" w14:textId="6AA12CCE" w:rsidR="00E650BD" w:rsidRPr="003B4A98" w:rsidRDefault="00E650BD"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w:t>
            </w:r>
          </w:p>
        </w:tc>
      </w:tr>
      <w:tr w:rsidR="003B4A98" w:rsidRPr="003B4A98" w14:paraId="3D63D800"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53B76FB2" w14:textId="77777777" w:rsidR="00E650BD" w:rsidRPr="003B4A98" w:rsidRDefault="00E650BD" w:rsidP="00423D75">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6F57F8D" w14:textId="1A128650" w:rsidR="00E650BD" w:rsidRPr="003B4A98" w:rsidRDefault="00E650BD" w:rsidP="00E650BD">
            <w:pPr>
              <w:tabs>
                <w:tab w:val="right" w:leader="dot" w:pos="8640"/>
              </w:tabs>
              <w:spacing w:before="120" w:after="120"/>
              <w:ind w:firstLine="3"/>
              <w:jc w:val="center"/>
              <w:rPr>
                <w:rFonts w:cs="Times New Roman"/>
                <w:sz w:val="24"/>
                <w:szCs w:val="24"/>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32B08B5" w14:textId="0EB3CF7A" w:rsidR="00E650BD" w:rsidRPr="003B4A98" w:rsidRDefault="00E650BD" w:rsidP="00E650BD">
            <w:pPr>
              <w:tabs>
                <w:tab w:val="left" w:pos="1628"/>
                <w:tab w:val="right" w:leader="dot" w:pos="8640"/>
              </w:tabs>
              <w:spacing w:before="120" w:after="120"/>
              <w:ind w:firstLine="3"/>
              <w:jc w:val="center"/>
              <w:rPr>
                <w:rFonts w:cs="Times New Roman"/>
                <w:sz w:val="24"/>
                <w:szCs w:val="24"/>
              </w:rPr>
            </w:pPr>
            <w:r w:rsidRPr="003B4A98">
              <w:rPr>
                <w:rFonts w:eastAsia="Times New Roman" w:cs="Times New Roman"/>
                <w:sz w:val="24"/>
                <w:szCs w:val="24"/>
                <w:lang w:eastAsia="en-GB"/>
              </w:rPr>
              <w:t>Số 38/2005/QĐ-UBND ngày 21/4/2005</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4F9E259" w14:textId="232B3312" w:rsidR="00E650BD" w:rsidRPr="003B4A98" w:rsidRDefault="00E650BD" w:rsidP="00E650BD">
            <w:pPr>
              <w:tabs>
                <w:tab w:val="left" w:pos="1628"/>
                <w:tab w:val="right" w:leader="dot" w:pos="8640"/>
              </w:tabs>
              <w:spacing w:before="120" w:after="120"/>
              <w:ind w:firstLine="3"/>
              <w:jc w:val="both"/>
              <w:rPr>
                <w:rFonts w:cs="Times New Roman"/>
                <w:sz w:val="24"/>
                <w:szCs w:val="24"/>
              </w:rPr>
            </w:pPr>
            <w:r w:rsidRPr="003B4A98">
              <w:rPr>
                <w:rFonts w:eastAsia="Times New Roman" w:cs="Times New Roman"/>
                <w:sz w:val="24"/>
                <w:szCs w:val="24"/>
                <w:lang w:eastAsia="en-GB"/>
              </w:rPr>
              <w:t>Về chức năng, nhiệm vụ, tổ chức bộ máy và biên chế của Trung tâm Nước sạch và Vệ sinh môi trường nông thôn thuộc Sở Nông nghiệp và Phát triển nông thôn</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856A6E3" w14:textId="77777777" w:rsidR="00840233" w:rsidRPr="003B4A98" w:rsidRDefault="00E650BD"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r w:rsidR="00840233" w:rsidRPr="003B4A98">
              <w:rPr>
                <w:rFonts w:cs="Times New Roman"/>
                <w:sz w:val="24"/>
                <w:szCs w:val="24"/>
              </w:rPr>
              <w:t xml:space="preserve"> </w:t>
            </w:r>
          </w:p>
          <w:p w14:paraId="016D149A" w14:textId="2A7B549A" w:rsidR="00E650BD" w:rsidRPr="003B4A98" w:rsidRDefault="00E650BD" w:rsidP="00E650BD">
            <w:pPr>
              <w:tabs>
                <w:tab w:val="left" w:pos="1628"/>
                <w:tab w:val="right" w:leader="dot" w:pos="8640"/>
              </w:tabs>
              <w:spacing w:before="120" w:after="120"/>
              <w:ind w:firstLine="3"/>
              <w:jc w:val="center"/>
              <w:rPr>
                <w:rFonts w:cs="Times New Roman"/>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D323737" w14:textId="1A58E7EE" w:rsidR="000E4EFB" w:rsidRPr="003B4A98" w:rsidRDefault="000E4EFB" w:rsidP="000E4EFB">
            <w:pPr>
              <w:tabs>
                <w:tab w:val="left" w:pos="1628"/>
                <w:tab w:val="right" w:leader="dot" w:pos="8640"/>
              </w:tabs>
              <w:spacing w:before="120" w:after="120"/>
              <w:ind w:firstLine="3"/>
              <w:jc w:val="both"/>
              <w:rPr>
                <w:rFonts w:cs="Times New Roman"/>
                <w:i/>
                <w:iCs/>
                <w:spacing w:val="-4"/>
                <w:sz w:val="24"/>
                <w:szCs w:val="24"/>
              </w:rPr>
            </w:pPr>
            <w:r w:rsidRPr="003B4A98">
              <w:rPr>
                <w:rFonts w:cs="Times New Roman"/>
                <w:sz w:val="24"/>
                <w:szCs w:val="24"/>
              </w:rPr>
              <w:t xml:space="preserve">- Quyết định số 38/2005/QĐ-UBND đã hết hiệu lực một phần, cụ thể: Quyết định số 363/QĐ-UBND ngày 09/12/2015 của UBND tỉnh về bãi bỏ các </w:t>
            </w:r>
            <w:r w:rsidRPr="003B4A98">
              <w:rPr>
                <w:rFonts w:eastAsia="Times New Roman" w:cs="Times New Roman"/>
                <w:sz w:val="24"/>
                <w:szCs w:val="24"/>
                <w:lang w:eastAsia="en-GB"/>
              </w:rPr>
              <w:t xml:space="preserve">quyết định quy định nhiệm vụ, quyền hạn, cơ cấu tổ chức của Sở Nông nghiệp và Phát triển nông thôn và các cơ quan, đơn vị trực thuộc Sở đã bãi bỏ </w:t>
            </w:r>
            <w:r w:rsidRPr="003B4A98">
              <w:rPr>
                <w:rFonts w:cs="Times New Roman"/>
                <w:sz w:val="24"/>
                <w:szCs w:val="24"/>
              </w:rPr>
              <w:t xml:space="preserve">các quy định về nhiệm vụ, quyền hạn, cơ cấu tổ chức của </w:t>
            </w:r>
            <w:r w:rsidR="000E68CC" w:rsidRPr="003B4A98">
              <w:rPr>
                <w:rFonts w:cs="Times New Roman"/>
                <w:sz w:val="24"/>
                <w:szCs w:val="24"/>
              </w:rPr>
              <w:t xml:space="preserve">Trung tâm Nước sạch và Vệ sinh môi </w:t>
            </w:r>
            <w:r w:rsidR="000E68CC" w:rsidRPr="003B4A98">
              <w:rPr>
                <w:rFonts w:cs="Times New Roman"/>
                <w:sz w:val="24"/>
                <w:szCs w:val="24"/>
              </w:rPr>
              <w:lastRenderedPageBreak/>
              <w:t>trường nông thôn thuộc Sở Nông nghiệp và Phát triển nông thôn</w:t>
            </w:r>
            <w:r w:rsidRPr="003B4A98">
              <w:rPr>
                <w:rFonts w:cs="Times New Roman"/>
                <w:sz w:val="24"/>
                <w:szCs w:val="24"/>
              </w:rPr>
              <w:t xml:space="preserve"> tại Quyết định số </w:t>
            </w:r>
            <w:r w:rsidR="000E68CC" w:rsidRPr="003B4A98">
              <w:rPr>
                <w:rFonts w:cs="Times New Roman"/>
                <w:sz w:val="24"/>
                <w:szCs w:val="24"/>
              </w:rPr>
              <w:t>38</w:t>
            </w:r>
            <w:r w:rsidRPr="003B4A98">
              <w:rPr>
                <w:rFonts w:cs="Times New Roman"/>
                <w:sz w:val="24"/>
                <w:szCs w:val="24"/>
              </w:rPr>
              <w:t>/2005/QĐ-UBND</w:t>
            </w:r>
            <w:r w:rsidRPr="003B4A98">
              <w:rPr>
                <w:rFonts w:eastAsia="Times New Roman" w:cs="Times New Roman"/>
                <w:sz w:val="24"/>
                <w:szCs w:val="24"/>
                <w:lang w:eastAsia="en-GB"/>
              </w:rPr>
              <w:t xml:space="preserve">. </w:t>
            </w:r>
            <w:r w:rsidRPr="003B4A98">
              <w:rPr>
                <w:rFonts w:eastAsia="Times New Roman" w:cs="Times New Roman"/>
                <w:i/>
                <w:iCs/>
                <w:spacing w:val="-4"/>
                <w:sz w:val="24"/>
                <w:szCs w:val="24"/>
                <w:lang w:eastAsia="en-GB"/>
              </w:rPr>
              <w:t xml:space="preserve">Theo đó Quyết định số </w:t>
            </w:r>
            <w:r w:rsidRPr="003B4A98">
              <w:rPr>
                <w:rFonts w:cs="Times New Roman"/>
                <w:i/>
                <w:iCs/>
                <w:spacing w:val="-4"/>
                <w:sz w:val="24"/>
                <w:szCs w:val="24"/>
              </w:rPr>
              <w:t>3</w:t>
            </w:r>
            <w:r w:rsidR="000E68CC" w:rsidRPr="003B4A98">
              <w:rPr>
                <w:rFonts w:cs="Times New Roman"/>
                <w:i/>
                <w:iCs/>
                <w:spacing w:val="-4"/>
                <w:sz w:val="24"/>
                <w:szCs w:val="24"/>
              </w:rPr>
              <w:t>8</w:t>
            </w:r>
            <w:r w:rsidRPr="003B4A98">
              <w:rPr>
                <w:rFonts w:cs="Times New Roman"/>
                <w:i/>
                <w:iCs/>
                <w:spacing w:val="-4"/>
                <w:sz w:val="24"/>
                <w:szCs w:val="24"/>
              </w:rPr>
              <w:t xml:space="preserve">/2005/QĐ-UBND còn nội dung quy định về chức năng của </w:t>
            </w:r>
            <w:r w:rsidR="000E68CC" w:rsidRPr="003B4A98">
              <w:rPr>
                <w:rFonts w:cs="Times New Roman"/>
                <w:i/>
                <w:iCs/>
                <w:spacing w:val="-4"/>
                <w:sz w:val="24"/>
                <w:szCs w:val="24"/>
              </w:rPr>
              <w:t>Trung tâm Nước sạch và Vệ sinh môi trường nông thôn thuộc Sở Nông nghiệp và Phát triển nông thôn</w:t>
            </w:r>
            <w:r w:rsidRPr="003B4A98">
              <w:rPr>
                <w:rFonts w:cs="Times New Roman"/>
                <w:i/>
                <w:iCs/>
                <w:spacing w:val="-4"/>
                <w:sz w:val="24"/>
                <w:szCs w:val="24"/>
              </w:rPr>
              <w:t xml:space="preserve"> tại khoản 1 Điều 1 còn hiệu lực thi hành.</w:t>
            </w:r>
          </w:p>
          <w:p w14:paraId="50BC0820" w14:textId="2B17A772" w:rsidR="00E650BD" w:rsidRPr="003B4A98" w:rsidRDefault="00E650BD" w:rsidP="00E650BD">
            <w:pPr>
              <w:tabs>
                <w:tab w:val="left" w:pos="1628"/>
                <w:tab w:val="right" w:leader="dot" w:pos="8640"/>
              </w:tabs>
              <w:spacing w:before="120" w:after="120"/>
              <w:ind w:firstLine="3"/>
              <w:jc w:val="both"/>
              <w:rPr>
                <w:rFonts w:cs="Times New Roman"/>
                <w:sz w:val="24"/>
                <w:szCs w:val="24"/>
              </w:rPr>
            </w:pPr>
            <w:r w:rsidRPr="003B4A98">
              <w:rPr>
                <w:rFonts w:cs="Times New Roman"/>
                <w:sz w:val="24"/>
                <w:szCs w:val="24"/>
              </w:rPr>
              <w:t>- Hiện nay theo quy định tại điểm a khoản 2 Điều 24 Nghị định số 120/2020/NĐ-CP ngày 07/10/2020 của Chính phủ Quy định về thành lập, tổ chức lại, giải thể đơn vị sự nghiệp công lập thì việc quy định chức năng, nhiệm vụ, quyền hạn và cơ cấu tổ chức của các đơn vị sự nghiệp công lập thuộc cơ quan chuyên môn thuộc UBND tỉnh thuộc thẩm quyền của Chủ tịch UBND tỉnh.</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8908599" w14:textId="22EB8AB0" w:rsidR="00E650BD" w:rsidRPr="003B4A98" w:rsidRDefault="00E650BD"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Tư pháp</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B6218F2" w14:textId="413440CD" w:rsidR="00E650BD" w:rsidRPr="003B4A98" w:rsidRDefault="00E650BD"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w:t>
            </w:r>
          </w:p>
        </w:tc>
      </w:tr>
      <w:tr w:rsidR="003B4A98" w:rsidRPr="003B4A98" w14:paraId="6E95E34B"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518C6230" w14:textId="77777777" w:rsidR="00E650BD" w:rsidRPr="003B4A98" w:rsidRDefault="00E650BD" w:rsidP="00423D75">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4825B21" w14:textId="3F44E830" w:rsidR="00E650BD" w:rsidRPr="003B4A98" w:rsidRDefault="00E650BD" w:rsidP="00E650BD">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7EEBA02" w14:textId="45DBDAA4" w:rsidR="00E650BD" w:rsidRPr="003B4A98" w:rsidRDefault="00E650BD" w:rsidP="00E650BD">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54/2006/QĐ-UBND ngày 06/9/2006</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C62C155" w14:textId="1E5F9E38" w:rsidR="00E650BD" w:rsidRPr="003B4A98" w:rsidRDefault="00E650BD" w:rsidP="00E650BD">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Về việc thành lập Trạm Khuyến nông thuộc Ủy ban nhân dân huyện, thị xã</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84A8DCC" w14:textId="77777777" w:rsidR="00840233" w:rsidRPr="003B4A98" w:rsidRDefault="00E650BD"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p w14:paraId="039FB538" w14:textId="586953BD" w:rsidR="00E650BD" w:rsidRPr="003B4A98" w:rsidRDefault="00840233"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 xml:space="preserve"> </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89F8E2C" w14:textId="7A4789BD" w:rsidR="00E650BD" w:rsidRPr="003B4A98" w:rsidRDefault="00E650BD" w:rsidP="00E650BD">
            <w:pPr>
              <w:tabs>
                <w:tab w:val="left" w:pos="1628"/>
                <w:tab w:val="right" w:leader="dot" w:pos="8640"/>
              </w:tabs>
              <w:spacing w:before="120" w:after="120"/>
              <w:ind w:firstLine="3"/>
              <w:jc w:val="both"/>
              <w:rPr>
                <w:rFonts w:eastAsia="Times New Roman" w:cs="Times New Roman"/>
                <w:i/>
                <w:iCs/>
                <w:sz w:val="24"/>
                <w:szCs w:val="24"/>
                <w:lang w:eastAsia="en-GB"/>
              </w:rPr>
            </w:pPr>
            <w:r w:rsidRPr="003B4A98">
              <w:rPr>
                <w:rFonts w:cs="Times New Roman"/>
                <w:sz w:val="24"/>
                <w:szCs w:val="24"/>
              </w:rPr>
              <w:t xml:space="preserve">- Các quy </w:t>
            </w:r>
            <w:r w:rsidRPr="003B4A98">
              <w:rPr>
                <w:rFonts w:eastAsia="Times New Roman" w:cs="Times New Roman"/>
                <w:sz w:val="24"/>
                <w:szCs w:val="24"/>
                <w:lang w:eastAsia="en-GB"/>
              </w:rPr>
              <w:t xml:space="preserve">định về vị trí, chức năng, nhiệm vụ và quyền hạn, cơ cấu tổ chức Trạm Khuyến nông tại Quyết định số 54/2006/QĐ-UBND đã được bãi bỏ tại Quyết định số 83/QĐ-UBND ngày 28/3/2017 của UBND tỉnh </w:t>
            </w:r>
            <w:r w:rsidR="00974C79" w:rsidRPr="003B4A98">
              <w:rPr>
                <w:rFonts w:eastAsia="Times New Roman" w:cs="Times New Roman"/>
                <w:sz w:val="24"/>
                <w:szCs w:val="24"/>
                <w:lang w:eastAsia="en-GB"/>
              </w:rPr>
              <w:t>q</w:t>
            </w:r>
            <w:r w:rsidRPr="003B4A98">
              <w:rPr>
                <w:rFonts w:eastAsia="Times New Roman" w:cs="Times New Roman"/>
                <w:sz w:val="24"/>
                <w:szCs w:val="24"/>
                <w:lang w:eastAsia="en-GB"/>
              </w:rPr>
              <w:t>uy định chức năng, nhiệm vụ, quyền hạn và cơ cấu tổ chức của Trạm Khuyến nông c</w:t>
            </w:r>
            <w:r w:rsidR="00724090" w:rsidRPr="003B4A98">
              <w:rPr>
                <w:rFonts w:eastAsia="Times New Roman" w:cs="Times New Roman"/>
                <w:sz w:val="24"/>
                <w:szCs w:val="24"/>
                <w:lang w:eastAsia="en-GB"/>
              </w:rPr>
              <w:t xml:space="preserve">ác huyện, thành phố, </w:t>
            </w:r>
            <w:r w:rsidR="00974C79" w:rsidRPr="003B4A98">
              <w:rPr>
                <w:rFonts w:eastAsia="Times New Roman" w:cs="Times New Roman"/>
                <w:i/>
                <w:iCs/>
                <w:sz w:val="24"/>
                <w:szCs w:val="24"/>
                <w:lang w:eastAsia="en-GB"/>
              </w:rPr>
              <w:t xml:space="preserve">vì vậy </w:t>
            </w:r>
            <w:r w:rsidR="00724090" w:rsidRPr="003B4A98">
              <w:rPr>
                <w:rFonts w:eastAsia="Times New Roman" w:cs="Times New Roman"/>
                <w:i/>
                <w:iCs/>
                <w:sz w:val="24"/>
                <w:szCs w:val="24"/>
                <w:lang w:eastAsia="en-GB"/>
              </w:rPr>
              <w:t xml:space="preserve">Quyết định số 54/2006/QĐ-UBND còn quy định tại Điều 1 (về thành lập các Trạm khuyến nông trực thuộc </w:t>
            </w:r>
            <w:r w:rsidR="00724090" w:rsidRPr="003B4A98">
              <w:rPr>
                <w:rFonts w:eastAsia="Times New Roman" w:cs="Times New Roman"/>
                <w:i/>
                <w:iCs/>
                <w:sz w:val="24"/>
                <w:szCs w:val="24"/>
                <w:lang w:eastAsia="en-GB"/>
              </w:rPr>
              <w:lastRenderedPageBreak/>
              <w:t>UBND huyện, thị xã trên cơ sở khuyến nông các huyện, thị xã) còn hiệu lực thi hành.</w:t>
            </w:r>
          </w:p>
          <w:p w14:paraId="20F7E8EE" w14:textId="38680014" w:rsidR="00E650BD" w:rsidRPr="003B4A98" w:rsidRDefault="00E650BD" w:rsidP="00E650BD">
            <w:pPr>
              <w:tabs>
                <w:tab w:val="left" w:pos="1628"/>
                <w:tab w:val="right" w:leader="dot" w:pos="8640"/>
              </w:tabs>
              <w:spacing w:before="120" w:after="120"/>
              <w:ind w:firstLine="3"/>
              <w:jc w:val="both"/>
              <w:rPr>
                <w:rFonts w:cs="Times New Roman"/>
                <w:sz w:val="24"/>
                <w:szCs w:val="24"/>
              </w:rPr>
            </w:pPr>
            <w:r w:rsidRPr="003B4A98">
              <w:rPr>
                <w:rFonts w:eastAsia="Times New Roman" w:cs="Times New Roman"/>
                <w:sz w:val="24"/>
                <w:szCs w:val="24"/>
                <w:lang w:eastAsia="en-GB"/>
              </w:rPr>
              <w:t>- Ngày 04/5/2019, UBND tỉnh đã ban hành Quyết định số 128/QĐ-UBND về việc thành lập Trung tâm Dịch vụ nông nghiệp trực thuộc UBND huyện, thành phố, theo đó Trạm khuyến nông thuộc UBND huyện, thành phố đã được hợp nhất để thành lập Trung tâm Dịch vụ nông nghiệp trực thuộc UBND huyện, thành phố</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1AFC627" w14:textId="423E12F4" w:rsidR="00E650BD" w:rsidRPr="003B4A98" w:rsidRDefault="00E650BD"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Tư pháp</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F51C240" w14:textId="6269F5E7" w:rsidR="00E650BD" w:rsidRPr="003B4A98" w:rsidRDefault="00E650BD"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w:t>
            </w:r>
          </w:p>
        </w:tc>
      </w:tr>
      <w:tr w:rsidR="003B4A98" w:rsidRPr="003B4A98" w14:paraId="5EF974F1"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04CD4719" w14:textId="42095456" w:rsidR="00D2086E" w:rsidRPr="003B4A98" w:rsidRDefault="00D2086E" w:rsidP="00D2086E">
            <w:pPr>
              <w:tabs>
                <w:tab w:val="right" w:leader="dot" w:pos="8640"/>
              </w:tabs>
              <w:spacing w:before="120" w:after="120"/>
              <w:jc w:val="center"/>
              <w:rPr>
                <w:rFonts w:eastAsia="Times New Roman" w:cs="Times New Roman"/>
                <w:b/>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B8AFB03" w14:textId="47B3E2EB" w:rsidR="00D2086E" w:rsidRPr="003B4A98" w:rsidRDefault="00D2086E" w:rsidP="00E650BD">
            <w:pPr>
              <w:tabs>
                <w:tab w:val="left" w:pos="1628"/>
                <w:tab w:val="right" w:leader="dot" w:pos="8640"/>
              </w:tabs>
              <w:spacing w:before="120" w:after="120"/>
              <w:ind w:firstLine="3"/>
              <w:jc w:val="center"/>
              <w:rPr>
                <w:rFonts w:eastAsia="Times New Roman" w:cs="Times New Roman"/>
                <w:b/>
                <w:sz w:val="24"/>
                <w:szCs w:val="24"/>
                <w:lang w:eastAsia="en-GB"/>
              </w:rPr>
            </w:pPr>
            <w:r w:rsidRPr="003B4A98">
              <w:rPr>
                <w:rFonts w:eastAsia="Times New Roman" w:cs="Times New Roman"/>
                <w:b/>
                <w:sz w:val="24"/>
                <w:szCs w:val="24"/>
                <w:lang w:eastAsia="en-GB"/>
              </w:rPr>
              <w:t>CHỈ THỊ</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DCC8AEB" w14:textId="77777777" w:rsidR="00D2086E" w:rsidRPr="003B4A98" w:rsidRDefault="00D2086E" w:rsidP="00E650BD">
            <w:pPr>
              <w:tabs>
                <w:tab w:val="left" w:pos="1628"/>
                <w:tab w:val="right" w:leader="dot" w:pos="8640"/>
              </w:tabs>
              <w:spacing w:before="120" w:after="120"/>
              <w:ind w:firstLine="3"/>
              <w:jc w:val="both"/>
              <w:rPr>
                <w:rFonts w:eastAsia="Times New Roman" w:cs="Times New Roman"/>
                <w:b/>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AFA1158" w14:textId="77777777" w:rsidR="00D2086E" w:rsidRPr="003B4A98" w:rsidRDefault="00D2086E" w:rsidP="00E650BD">
            <w:pPr>
              <w:tabs>
                <w:tab w:val="left" w:pos="1628"/>
                <w:tab w:val="right" w:leader="dot" w:pos="8640"/>
              </w:tabs>
              <w:spacing w:before="120" w:after="120"/>
              <w:ind w:firstLine="3"/>
              <w:jc w:val="center"/>
              <w:rPr>
                <w:rFonts w:cs="Times New Roman"/>
                <w:b/>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6782ABE" w14:textId="77777777" w:rsidR="00D2086E" w:rsidRPr="003B4A98" w:rsidRDefault="00D2086E" w:rsidP="00E650BD">
            <w:pPr>
              <w:tabs>
                <w:tab w:val="left" w:pos="1628"/>
                <w:tab w:val="right" w:leader="dot" w:pos="8640"/>
              </w:tabs>
              <w:spacing w:before="120" w:after="120"/>
              <w:ind w:firstLine="3"/>
              <w:jc w:val="both"/>
              <w:rPr>
                <w:rFonts w:eastAsia="Times New Roman" w:cs="Times New Roman"/>
                <w:b/>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B0CA9B0" w14:textId="77777777" w:rsidR="00D2086E" w:rsidRPr="003B4A98" w:rsidRDefault="00D2086E" w:rsidP="00E650BD">
            <w:pPr>
              <w:tabs>
                <w:tab w:val="left" w:pos="1628"/>
                <w:tab w:val="right" w:leader="dot" w:pos="8640"/>
              </w:tabs>
              <w:spacing w:before="120" w:after="120"/>
              <w:ind w:firstLine="3"/>
              <w:jc w:val="center"/>
              <w:rPr>
                <w:rFonts w:cs="Times New Roman"/>
                <w:b/>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FD6D015" w14:textId="77777777" w:rsidR="00D2086E" w:rsidRPr="003B4A98" w:rsidRDefault="00D2086E" w:rsidP="00E650BD">
            <w:pPr>
              <w:tabs>
                <w:tab w:val="left" w:pos="1628"/>
                <w:tab w:val="right" w:leader="dot" w:pos="8640"/>
              </w:tabs>
              <w:spacing w:before="120" w:after="120"/>
              <w:ind w:firstLine="3"/>
              <w:jc w:val="center"/>
              <w:rPr>
                <w:rFonts w:cs="Times New Roman"/>
                <w:b/>
                <w:sz w:val="24"/>
                <w:szCs w:val="24"/>
              </w:rPr>
            </w:pPr>
          </w:p>
        </w:tc>
      </w:tr>
      <w:tr w:rsidR="003B4A98" w:rsidRPr="003B4A98" w14:paraId="397C96A5"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2B3538EB" w14:textId="77777777" w:rsidR="00E650BD" w:rsidRPr="003B4A98" w:rsidRDefault="00E650BD" w:rsidP="00423D75">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1048009" w14:textId="42647043" w:rsidR="00E650BD" w:rsidRPr="003B4A98" w:rsidRDefault="00D2086E" w:rsidP="00E650BD">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Chỉ thị</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4B0BD00" w14:textId="4FAD9DFF" w:rsidR="00E650BD" w:rsidRPr="003B4A98" w:rsidRDefault="00D2086E" w:rsidP="00E650BD">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04/2008/CT-UBND ngày 23/7/2008</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B4F90C6" w14:textId="1487EE2B" w:rsidR="00E650BD" w:rsidRPr="003B4A98" w:rsidRDefault="00D2086E" w:rsidP="00E650BD">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Về việc tăng cường quản lý đất lâm nghiệp trên địa bàn tỉnh</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671EBB8" w14:textId="41CA1B1B" w:rsidR="00E650BD" w:rsidRPr="003B4A98" w:rsidRDefault="00D2086E"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B6CF259" w14:textId="456975A7" w:rsidR="00E650BD" w:rsidRPr="003B4A98" w:rsidRDefault="00620B1D" w:rsidP="00AE3663">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C</w:t>
            </w:r>
            <w:r w:rsidR="00BB1D8C" w:rsidRPr="003B4A98">
              <w:rPr>
                <w:rFonts w:eastAsia="Times New Roman" w:cs="Times New Roman"/>
                <w:sz w:val="24"/>
                <w:szCs w:val="24"/>
                <w:lang w:eastAsia="en-GB"/>
              </w:rPr>
              <w:t>hỉ thị</w:t>
            </w:r>
            <w:r w:rsidR="00A35930" w:rsidRPr="003B4A98">
              <w:rPr>
                <w:rFonts w:eastAsia="Times New Roman" w:cs="Times New Roman"/>
                <w:sz w:val="24"/>
                <w:szCs w:val="24"/>
                <w:lang w:eastAsia="en-GB"/>
              </w:rPr>
              <w:t xml:space="preserve"> số 04/2008/CT-UBND có nội dung</w:t>
            </w:r>
            <w:r w:rsidR="00BB1D8C" w:rsidRPr="003B4A98">
              <w:rPr>
                <w:rFonts w:eastAsia="Times New Roman" w:cs="Times New Roman"/>
                <w:sz w:val="24"/>
                <w:szCs w:val="24"/>
                <w:lang w:eastAsia="en-GB"/>
              </w:rPr>
              <w:t xml:space="preserve"> dẫn chiếu thực hiện</w:t>
            </w:r>
            <w:r w:rsidR="00896A8C" w:rsidRPr="003B4A98">
              <w:rPr>
                <w:rFonts w:eastAsia="Times New Roman" w:cs="Times New Roman"/>
                <w:sz w:val="24"/>
                <w:szCs w:val="24"/>
                <w:lang w:eastAsia="en-GB"/>
              </w:rPr>
              <w:t xml:space="preserve"> các văn bản đã hết hiệu lực thi hành</w:t>
            </w:r>
            <w:r w:rsidR="00BB1D8C" w:rsidRPr="003B4A98">
              <w:rPr>
                <w:rFonts w:eastAsia="Times New Roman" w:cs="Times New Roman"/>
                <w:sz w:val="24"/>
                <w:szCs w:val="24"/>
                <w:lang w:eastAsia="en-GB"/>
              </w:rPr>
              <w:t xml:space="preserve"> </w:t>
            </w:r>
            <w:r w:rsidR="00896A8C" w:rsidRPr="003B4A98">
              <w:rPr>
                <w:rFonts w:eastAsia="Times New Roman" w:cs="Times New Roman"/>
                <w:i/>
                <w:sz w:val="24"/>
                <w:szCs w:val="24"/>
                <w:lang w:eastAsia="en-GB"/>
              </w:rPr>
              <w:t xml:space="preserve">(cụ thể: </w:t>
            </w:r>
            <w:r w:rsidR="00BB1D8C" w:rsidRPr="003B4A98">
              <w:rPr>
                <w:rFonts w:eastAsia="Times New Roman" w:cs="Times New Roman"/>
                <w:i/>
                <w:sz w:val="24"/>
                <w:szCs w:val="24"/>
                <w:lang w:eastAsia="en-GB"/>
              </w:rPr>
              <w:t>Luật Đất đai năm 2003 đã hết hiệu lực thi hành và được thay thế bởi Luật Đất đai năm 2013; Luật Bảo vệ và phát triển rừng năm 2004 đã hết hiệu lực và được thay thế bởi</w:t>
            </w:r>
            <w:r w:rsidR="005B2B5C" w:rsidRPr="003B4A98">
              <w:rPr>
                <w:rFonts w:eastAsia="Times New Roman" w:cs="Times New Roman"/>
                <w:i/>
                <w:sz w:val="24"/>
                <w:szCs w:val="24"/>
                <w:lang w:eastAsia="en-GB"/>
              </w:rPr>
              <w:t xml:space="preserve"> Luật Lâm nghiệp 2017</w:t>
            </w:r>
            <w:r w:rsidR="00896A8C" w:rsidRPr="003B4A98">
              <w:rPr>
                <w:rFonts w:eastAsia="Times New Roman" w:cs="Times New Roman"/>
                <w:i/>
                <w:sz w:val="24"/>
                <w:szCs w:val="24"/>
                <w:lang w:eastAsia="en-GB"/>
              </w:rPr>
              <w:t>)</w:t>
            </w:r>
            <w:r w:rsidRPr="003B4A98">
              <w:rPr>
                <w:rFonts w:eastAsia="Times New Roman" w:cs="Times New Roman"/>
                <w:sz w:val="24"/>
                <w:szCs w:val="24"/>
                <w:lang w:eastAsia="en-GB"/>
              </w:rPr>
              <w:t xml:space="preserve">. </w:t>
            </w:r>
            <w:r w:rsidR="00AE3663" w:rsidRPr="003B4A98">
              <w:rPr>
                <w:rFonts w:eastAsia="Times New Roman" w:cs="Times New Roman"/>
                <w:sz w:val="24"/>
                <w:szCs w:val="24"/>
                <w:lang w:eastAsia="en-GB"/>
              </w:rPr>
              <w:t xml:space="preserve">Nội dung của Chỉ thị số 04/2008/CT-UBND chủ yếu mang tính chỉ đạo, triển khai thực hiện, không phải quy phạm pháp luật. Hiện nay việc quản lý đất lâm nghiệp đã được quy định cụ thể tại Luật Đất đai, Luật Lâm nghiệp và các văn bản hướng dẫn thi hành, đồng thời Tỉnh ủy, HĐND, UBND tỉnh cũng đã ban hành nhiều </w:t>
            </w:r>
            <w:r w:rsidR="00AE3663" w:rsidRPr="003B4A98">
              <w:rPr>
                <w:rFonts w:eastAsia="Times New Roman" w:cs="Times New Roman"/>
                <w:sz w:val="24"/>
                <w:szCs w:val="24"/>
                <w:lang w:eastAsia="en-GB"/>
              </w:rPr>
              <w:lastRenderedPageBreak/>
              <w:t>văn bản chỉ đạo có nội dung liên quan đến phát triển, quản lý rừng.</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D9A0783" w14:textId="637BE987" w:rsidR="00E650BD" w:rsidRPr="003B4A98" w:rsidRDefault="00620B1D"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Tư pháp</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91F1BDB" w14:textId="59CB2900" w:rsidR="00E650BD" w:rsidRPr="003B4A98" w:rsidRDefault="00620B1D"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w:t>
            </w:r>
          </w:p>
        </w:tc>
      </w:tr>
      <w:tr w:rsidR="003B4A98" w:rsidRPr="003B4A98" w14:paraId="264B376D"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A74ADD9" w14:textId="4177C483" w:rsidR="00E67F72" w:rsidRPr="003B4A98" w:rsidRDefault="00E67F72" w:rsidP="00E67F72">
            <w:pPr>
              <w:tabs>
                <w:tab w:val="right" w:leader="dot" w:pos="8640"/>
              </w:tabs>
              <w:spacing w:before="120" w:after="120"/>
              <w:jc w:val="center"/>
              <w:rPr>
                <w:rFonts w:eastAsia="Times New Roman" w:cs="Times New Roman"/>
                <w:b/>
                <w:sz w:val="24"/>
                <w:szCs w:val="24"/>
                <w:lang w:eastAsia="en-GB"/>
              </w:rPr>
            </w:pPr>
            <w:r w:rsidRPr="003B4A98">
              <w:rPr>
                <w:rFonts w:eastAsia="Times New Roman" w:cs="Times New Roman"/>
                <w:b/>
                <w:sz w:val="24"/>
                <w:szCs w:val="24"/>
                <w:lang w:eastAsia="en-GB"/>
              </w:rPr>
              <w:t>II</w:t>
            </w:r>
          </w:p>
        </w:tc>
        <w:tc>
          <w:tcPr>
            <w:tcW w:w="4727" w:type="pct"/>
            <w:gridSpan w:val="7"/>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0EC5A26" w14:textId="190A0162" w:rsidR="00E67F72" w:rsidRPr="003B4A98" w:rsidRDefault="00E67F72" w:rsidP="00E67F72">
            <w:pPr>
              <w:tabs>
                <w:tab w:val="left" w:pos="1628"/>
                <w:tab w:val="right" w:leader="dot" w:pos="8640"/>
              </w:tabs>
              <w:spacing w:before="120" w:after="120"/>
              <w:ind w:firstLine="3"/>
              <w:rPr>
                <w:rFonts w:cs="Times New Roman"/>
                <w:b/>
                <w:sz w:val="24"/>
                <w:szCs w:val="24"/>
              </w:rPr>
            </w:pPr>
            <w:r w:rsidRPr="003B4A98">
              <w:rPr>
                <w:rFonts w:eastAsia="Times New Roman" w:cs="Times New Roman"/>
                <w:b/>
                <w:sz w:val="24"/>
                <w:szCs w:val="24"/>
                <w:lang w:eastAsia="en-GB"/>
              </w:rPr>
              <w:t>LĨNH VỰC TÀI CHÍNH</w:t>
            </w:r>
          </w:p>
        </w:tc>
      </w:tr>
      <w:tr w:rsidR="003B4A98" w:rsidRPr="003B4A98" w14:paraId="3353823F"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2E50082E" w14:textId="77777777" w:rsidR="0000471B" w:rsidRPr="003B4A98" w:rsidRDefault="0000471B" w:rsidP="0000471B">
            <w:pPr>
              <w:pStyle w:val="ListParagraph"/>
              <w:tabs>
                <w:tab w:val="right" w:leader="dot" w:pos="8640"/>
              </w:tabs>
              <w:spacing w:before="120" w:after="120"/>
              <w:ind w:left="723"/>
              <w:rPr>
                <w:rFonts w:eastAsia="Times New Roman" w:cs="Times New Roman"/>
                <w:b/>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F2C7D8B" w14:textId="19022D11" w:rsidR="0000471B" w:rsidRPr="003B4A98" w:rsidRDefault="0000471B" w:rsidP="00E650BD">
            <w:pPr>
              <w:tabs>
                <w:tab w:val="left" w:pos="1628"/>
                <w:tab w:val="right" w:leader="dot" w:pos="8640"/>
              </w:tabs>
              <w:spacing w:before="120" w:after="120"/>
              <w:ind w:firstLine="3"/>
              <w:jc w:val="center"/>
              <w:rPr>
                <w:rFonts w:eastAsia="Times New Roman" w:cs="Times New Roman"/>
                <w:b/>
                <w:sz w:val="24"/>
                <w:szCs w:val="24"/>
                <w:lang w:eastAsia="en-GB"/>
              </w:rPr>
            </w:pPr>
            <w:r w:rsidRPr="003B4A98">
              <w:rPr>
                <w:rFonts w:eastAsia="Times New Roman" w:cs="Times New Roman"/>
                <w:b/>
                <w:sz w:val="24"/>
                <w:szCs w:val="24"/>
                <w:lang w:eastAsia="en-GB"/>
              </w:rPr>
              <w:t>NGHỊ QUYẾT</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8D9335C" w14:textId="77777777" w:rsidR="0000471B" w:rsidRPr="003B4A98" w:rsidRDefault="0000471B" w:rsidP="00E650BD">
            <w:pPr>
              <w:tabs>
                <w:tab w:val="left" w:pos="1628"/>
                <w:tab w:val="right" w:leader="dot" w:pos="8640"/>
              </w:tabs>
              <w:spacing w:before="120" w:after="120"/>
              <w:ind w:firstLine="3"/>
              <w:jc w:val="both"/>
              <w:rPr>
                <w:rFonts w:eastAsia="Times New Roman" w:cs="Times New Roman"/>
                <w:b/>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F941F8C" w14:textId="77777777" w:rsidR="0000471B" w:rsidRPr="003B4A98" w:rsidRDefault="0000471B" w:rsidP="00E650BD">
            <w:pPr>
              <w:tabs>
                <w:tab w:val="left" w:pos="1628"/>
                <w:tab w:val="right" w:leader="dot" w:pos="8640"/>
              </w:tabs>
              <w:spacing w:before="120" w:after="120"/>
              <w:ind w:firstLine="3"/>
              <w:jc w:val="center"/>
              <w:rPr>
                <w:rFonts w:cs="Times New Roman"/>
                <w:b/>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08B1082" w14:textId="77777777" w:rsidR="0000471B" w:rsidRPr="003B4A98" w:rsidRDefault="0000471B" w:rsidP="00E650BD">
            <w:pPr>
              <w:tabs>
                <w:tab w:val="left" w:pos="1628"/>
                <w:tab w:val="right" w:leader="dot" w:pos="8640"/>
              </w:tabs>
              <w:spacing w:before="120" w:after="120"/>
              <w:ind w:firstLine="3"/>
              <w:jc w:val="both"/>
              <w:rPr>
                <w:rFonts w:eastAsia="Times New Roman" w:cs="Times New Roman"/>
                <w:b/>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2050C1D" w14:textId="77777777" w:rsidR="0000471B" w:rsidRPr="003B4A98" w:rsidRDefault="0000471B" w:rsidP="00E650BD">
            <w:pPr>
              <w:tabs>
                <w:tab w:val="left" w:pos="1628"/>
                <w:tab w:val="right" w:leader="dot" w:pos="8640"/>
              </w:tabs>
              <w:spacing w:before="120" w:after="120"/>
              <w:ind w:firstLine="3"/>
              <w:jc w:val="center"/>
              <w:rPr>
                <w:rFonts w:cs="Times New Roman"/>
                <w:b/>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6AE99EA" w14:textId="77777777" w:rsidR="0000471B" w:rsidRPr="003B4A98" w:rsidRDefault="0000471B" w:rsidP="00E650BD">
            <w:pPr>
              <w:tabs>
                <w:tab w:val="left" w:pos="1628"/>
                <w:tab w:val="right" w:leader="dot" w:pos="8640"/>
              </w:tabs>
              <w:spacing w:before="120" w:after="120"/>
              <w:ind w:firstLine="3"/>
              <w:jc w:val="center"/>
              <w:rPr>
                <w:rFonts w:cs="Times New Roman"/>
                <w:b/>
                <w:sz w:val="24"/>
                <w:szCs w:val="24"/>
              </w:rPr>
            </w:pPr>
          </w:p>
        </w:tc>
      </w:tr>
      <w:tr w:rsidR="003B4A98" w:rsidRPr="003B4A98" w14:paraId="4401502E"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591F6E09" w14:textId="77777777" w:rsidR="009053A1" w:rsidRPr="003B4A98" w:rsidRDefault="009053A1" w:rsidP="00423D75">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5CD3420" w14:textId="6F474694" w:rsidR="009053A1" w:rsidRPr="003B4A98" w:rsidRDefault="008C0A45" w:rsidP="00E650BD">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Nghị quyết</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C5575D5" w14:textId="11D4AA20" w:rsidR="009053A1" w:rsidRPr="003B4A98" w:rsidRDefault="008C0A45" w:rsidP="00E650BD">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06/2018/NQ-HĐND ngày 06/12/2018</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5964DCA" w14:textId="0D2F2216" w:rsidR="009053A1" w:rsidRPr="003B4A98" w:rsidRDefault="008C0A45" w:rsidP="00E650BD">
            <w:pPr>
              <w:tabs>
                <w:tab w:val="left" w:pos="1628"/>
                <w:tab w:val="right" w:leader="dot" w:pos="8640"/>
              </w:tabs>
              <w:spacing w:before="120" w:after="120"/>
              <w:ind w:firstLine="3"/>
              <w:jc w:val="both"/>
              <w:rPr>
                <w:rFonts w:eastAsia="Times New Roman" w:cs="Times New Roman"/>
                <w:spacing w:val="-4"/>
                <w:sz w:val="24"/>
                <w:szCs w:val="24"/>
                <w:lang w:eastAsia="en-GB"/>
              </w:rPr>
            </w:pPr>
            <w:r w:rsidRPr="003B4A98">
              <w:rPr>
                <w:rFonts w:eastAsia="Times New Roman" w:cs="Times New Roman"/>
                <w:spacing w:val="-4"/>
                <w:sz w:val="24"/>
                <w:szCs w:val="24"/>
                <w:lang w:eastAsia="en-GB"/>
              </w:rPr>
              <w:t>Quy định mức chi cho công tác đào tạo, bồi dưỡng cán bộ, công chức, viên chức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39F1FEA" w14:textId="77777777" w:rsidR="00840233" w:rsidRPr="003B4A98" w:rsidRDefault="008C0A45"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 xml:space="preserve">Sửa đổi, </w:t>
            </w:r>
          </w:p>
          <w:p w14:paraId="7232F6F3" w14:textId="0F567A51" w:rsidR="009053A1" w:rsidRPr="003B4A98" w:rsidRDefault="008C0A45"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bổ sung</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1096F2C" w14:textId="77777777" w:rsidR="009053A1" w:rsidRPr="003B4A98" w:rsidRDefault="00646EAF" w:rsidP="00E650BD">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Căn cứ chính để ban hành Nghị quyết số 06/2018/NQ-HĐND là Thông tư số 36/2018/TT-BTC đã được sửa đổi, bổ sung tại Thông tư số 06/2023/TT-BTC, theo đó một số nội dung của Nghị quyết số 06/2018/NQ-HĐND không còn phù hợp, cụ thể:</w:t>
            </w:r>
          </w:p>
          <w:p w14:paraId="4FC12E13" w14:textId="77777777" w:rsidR="00646EAF" w:rsidRPr="003B4A98" w:rsidRDefault="00511568" w:rsidP="00E650BD">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 Điểm b khoản 2 Điều 1 Nghị quyết số 06/2018/NQ-HĐND quy định đối tượng áp dụng là </w:t>
            </w:r>
            <w:r w:rsidRPr="003B4A98">
              <w:rPr>
                <w:rFonts w:eastAsia="Times New Roman" w:cs="Times New Roman"/>
                <w:i/>
                <w:sz w:val="24"/>
                <w:szCs w:val="24"/>
                <w:lang w:eastAsia="en-GB"/>
              </w:rPr>
              <w:t xml:space="preserve">“công chức, </w:t>
            </w:r>
            <w:r w:rsidRPr="003B4A98">
              <w:rPr>
                <w:rFonts w:eastAsia="Times New Roman" w:cs="Times New Roman"/>
                <w:i/>
                <w:sz w:val="24"/>
                <w:szCs w:val="24"/>
                <w:u w:val="single"/>
                <w:lang w:eastAsia="en-GB"/>
              </w:rPr>
              <w:t>công chức thực hiện chế độ tập sự</w:t>
            </w:r>
            <w:r w:rsidRPr="003B4A98">
              <w:rPr>
                <w:rFonts w:eastAsia="Times New Roman" w:cs="Times New Roman"/>
                <w:i/>
                <w:sz w:val="24"/>
                <w:szCs w:val="24"/>
                <w:lang w:eastAsia="en-GB"/>
              </w:rPr>
              <w:t xml:space="preserve"> trong các cơ quan của Đảng Cộng sản Việt Nam, Nhà nước, tổ chức chính trị - xã hội ở tỉnh, huyện; công chức xã, phường, thị trấn; </w:t>
            </w:r>
            <w:r w:rsidRPr="003B4A98">
              <w:rPr>
                <w:rFonts w:eastAsia="Times New Roman" w:cs="Times New Roman"/>
                <w:i/>
                <w:sz w:val="24"/>
                <w:szCs w:val="24"/>
                <w:u w:val="single"/>
                <w:lang w:eastAsia="en-GB"/>
              </w:rPr>
              <w:t>công chức trong bộ máy lãnh đạo, quản lý đơn vị sự nghiệp công lập</w:t>
            </w:r>
            <w:r w:rsidRPr="003B4A98">
              <w:rPr>
                <w:rFonts w:eastAsia="Times New Roman" w:cs="Times New Roman"/>
                <w:i/>
                <w:sz w:val="24"/>
                <w:szCs w:val="24"/>
                <w:lang w:eastAsia="en-GB"/>
              </w:rPr>
              <w:t>”</w:t>
            </w:r>
            <w:r w:rsidRPr="003B4A98">
              <w:rPr>
                <w:rFonts w:eastAsia="Times New Roman" w:cs="Times New Roman"/>
                <w:sz w:val="24"/>
                <w:szCs w:val="24"/>
                <w:lang w:eastAsia="en-GB"/>
              </w:rPr>
              <w:t xml:space="preserve"> không còn phù hợp với quy định về đối tượng áp dụng quy định tại điểm b khoản 2 Điều 1 Thông tư số 36/2018/TT-BTC, được sửa đổi, bổ sung tại khoản 1 Điều 1 Thông tư số 06/2023/TT-BTC, cụ thể: </w:t>
            </w:r>
            <w:r w:rsidRPr="003B4A98">
              <w:rPr>
                <w:rFonts w:eastAsia="Times New Roman" w:cs="Times New Roman"/>
                <w:i/>
                <w:sz w:val="24"/>
                <w:szCs w:val="24"/>
                <w:lang w:eastAsia="en-GB"/>
              </w:rPr>
              <w:t>“</w:t>
            </w:r>
            <w:r w:rsidR="000E542F" w:rsidRPr="003B4A98">
              <w:rPr>
                <w:rFonts w:eastAsia="Times New Roman" w:cs="Times New Roman"/>
                <w:i/>
                <w:sz w:val="24"/>
                <w:szCs w:val="24"/>
                <w:lang w:eastAsia="en-GB"/>
              </w:rPr>
              <w:t xml:space="preserve">Công chức trong cơ quan của Đảng Cộng </w:t>
            </w:r>
            <w:r w:rsidR="000E542F" w:rsidRPr="003B4A98">
              <w:rPr>
                <w:rFonts w:eastAsia="Times New Roman" w:cs="Times New Roman"/>
                <w:i/>
                <w:sz w:val="24"/>
                <w:szCs w:val="24"/>
                <w:lang w:eastAsia="en-GB"/>
              </w:rPr>
              <w:lastRenderedPageBreak/>
              <w:t>sản Việt Nam, Nhà nước, Mặt trận Tổ quốc Việt Nam, tổ chức chính trị - xã hội ở trung ương, cấp tỉnh, cấp huyện và công chức xã, phường, thị trấn (sau đây gọi là cấp xã)”</w:t>
            </w:r>
            <w:r w:rsidR="000E542F" w:rsidRPr="003B4A98">
              <w:rPr>
                <w:rFonts w:eastAsia="Times New Roman" w:cs="Times New Roman"/>
                <w:sz w:val="24"/>
                <w:szCs w:val="24"/>
                <w:lang w:eastAsia="en-GB"/>
              </w:rPr>
              <w:t xml:space="preserve">, theo đó không còn đối tượng là </w:t>
            </w:r>
            <w:r w:rsidR="000E542F" w:rsidRPr="003B4A98">
              <w:rPr>
                <w:rFonts w:eastAsia="Times New Roman" w:cs="Times New Roman"/>
                <w:i/>
                <w:sz w:val="24"/>
                <w:szCs w:val="24"/>
                <w:lang w:eastAsia="en-GB"/>
              </w:rPr>
              <w:t xml:space="preserve">công chức thực hiện chế độ tập sự </w:t>
            </w:r>
            <w:r w:rsidR="000E542F" w:rsidRPr="003B4A98">
              <w:rPr>
                <w:rFonts w:eastAsia="Times New Roman" w:cs="Times New Roman"/>
                <w:sz w:val="24"/>
                <w:szCs w:val="24"/>
                <w:lang w:eastAsia="en-GB"/>
              </w:rPr>
              <w:t xml:space="preserve"> và </w:t>
            </w:r>
            <w:r w:rsidR="000E542F" w:rsidRPr="003B4A98">
              <w:rPr>
                <w:rFonts w:eastAsia="Times New Roman" w:cs="Times New Roman"/>
                <w:i/>
                <w:sz w:val="24"/>
                <w:szCs w:val="24"/>
                <w:lang w:eastAsia="en-GB"/>
              </w:rPr>
              <w:t>công chức trong bộ máy lãnh đạo, quản lý đơn vị sự nghiệp công lập</w:t>
            </w:r>
            <w:r w:rsidR="000E542F" w:rsidRPr="003B4A98">
              <w:rPr>
                <w:rFonts w:eastAsia="Times New Roman" w:cs="Times New Roman"/>
                <w:sz w:val="24"/>
                <w:szCs w:val="24"/>
                <w:lang w:eastAsia="en-GB"/>
              </w:rPr>
              <w:t>.</w:t>
            </w:r>
          </w:p>
          <w:p w14:paraId="2838CDCD" w14:textId="043A490E" w:rsidR="000E542F" w:rsidRPr="003B4A98" w:rsidRDefault="000E542F" w:rsidP="00E650BD">
            <w:pPr>
              <w:tabs>
                <w:tab w:val="left" w:pos="1628"/>
                <w:tab w:val="right" w:leader="dot" w:pos="8640"/>
              </w:tabs>
              <w:spacing w:before="120" w:after="120"/>
              <w:ind w:firstLine="3"/>
              <w:jc w:val="both"/>
              <w:rPr>
                <w:rFonts w:eastAsia="Times New Roman" w:cs="Times New Roman"/>
                <w:i/>
                <w:spacing w:val="-4"/>
                <w:sz w:val="24"/>
                <w:szCs w:val="24"/>
                <w:lang w:eastAsia="en-GB"/>
              </w:rPr>
            </w:pPr>
            <w:r w:rsidRPr="003B4A98">
              <w:rPr>
                <w:rFonts w:eastAsia="Times New Roman" w:cs="Times New Roman"/>
                <w:spacing w:val="-4"/>
                <w:sz w:val="24"/>
                <w:szCs w:val="24"/>
                <w:lang w:eastAsia="en-GB"/>
              </w:rPr>
              <w:t xml:space="preserve">- Khoản 4 Điều 2 Nghị quyết số 06/2018/NQ-HĐND quy định về các khoản chi phí theo thực tế phục vụ trực tiếp lớp học thiếu một số khoản chi phí </w:t>
            </w:r>
            <w:r w:rsidR="0075781B" w:rsidRPr="003B4A98">
              <w:rPr>
                <w:rFonts w:eastAsia="Times New Roman" w:cs="Times New Roman"/>
                <w:spacing w:val="-4"/>
                <w:sz w:val="24"/>
                <w:szCs w:val="24"/>
                <w:lang w:eastAsia="en-GB"/>
              </w:rPr>
              <w:t xml:space="preserve">tại điểm i khoản 2 Điều 5 Thông tư số 36/2018/TT-BTC, được bổ sung tại khoản 6 Điều 1 Thông tư số 06/2023/TT-BTC, gồm: </w:t>
            </w:r>
            <w:r w:rsidR="0075781B" w:rsidRPr="003B4A98">
              <w:rPr>
                <w:rFonts w:eastAsia="Times New Roman" w:cs="Times New Roman"/>
                <w:i/>
                <w:spacing w:val="-4"/>
                <w:sz w:val="24"/>
                <w:szCs w:val="24"/>
                <w:lang w:eastAsia="en-GB"/>
              </w:rPr>
              <w:t>“Chi tạo lập mới hoặc thuê hệ thống ứng dụng công nghệ thông tin phục vụ đào tạo, bồi dưỡng trực tuyến từ xa; Chi số hóa tài liệu phục vụ trực tiếp đào tạo, bồi dưỡng trực tuyến từ xa; Chi mua vật tư, nguyên nhiên vật liệu thực hành đối với các lớp học cần sử dụng vật tư, nguyên nhiên vật liệu thực hành”</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63BFF53" w14:textId="7A121D5C" w:rsidR="009053A1" w:rsidRPr="003B4A98" w:rsidRDefault="0075781B"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Tài chính</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6BEE26D" w14:textId="517F8640" w:rsidR="009053A1" w:rsidRPr="003B4A98" w:rsidRDefault="00B16033"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3360D900"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4C8D65C0" w14:textId="77777777" w:rsidR="009053A1" w:rsidRPr="003B4A98" w:rsidRDefault="009053A1" w:rsidP="00423D75">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78567AA" w14:textId="1644AFE0" w:rsidR="009053A1" w:rsidRPr="003B4A98" w:rsidRDefault="00440BDF" w:rsidP="00E650BD">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Nghị quyết</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3E6DAB3" w14:textId="157EDE6B" w:rsidR="009053A1" w:rsidRPr="003B4A98" w:rsidRDefault="00440BDF" w:rsidP="00E650BD">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13/2019/NQ-HĐND ngày 10/12/2019</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A60B4C2" w14:textId="7BBE61C4" w:rsidR="009053A1" w:rsidRPr="003B4A98" w:rsidRDefault="00440BDF" w:rsidP="00E650BD">
            <w:pPr>
              <w:tabs>
                <w:tab w:val="left" w:pos="1628"/>
                <w:tab w:val="right" w:leader="dot" w:pos="8640"/>
              </w:tabs>
              <w:spacing w:before="120" w:after="120"/>
              <w:ind w:firstLine="3"/>
              <w:jc w:val="both"/>
              <w:rPr>
                <w:rFonts w:eastAsia="Times New Roman" w:cs="Times New Roman"/>
                <w:spacing w:val="-6"/>
                <w:sz w:val="24"/>
                <w:szCs w:val="24"/>
                <w:lang w:eastAsia="en-GB"/>
              </w:rPr>
            </w:pPr>
            <w:r w:rsidRPr="003B4A98">
              <w:rPr>
                <w:rFonts w:eastAsia="Times New Roman" w:cs="Times New Roman"/>
                <w:spacing w:val="-6"/>
                <w:sz w:val="24"/>
                <w:szCs w:val="24"/>
                <w:lang w:eastAsia="en-GB"/>
              </w:rPr>
              <w:t>Về việc phân định các nhiệm vụ chi bảo vệ môi trường từ nguồn kinh phí sự nghiệp bảo vệ môi trường</w:t>
            </w:r>
            <w:r w:rsidR="00BC0A17" w:rsidRPr="003B4A98">
              <w:rPr>
                <w:rFonts w:eastAsia="Times New Roman" w:cs="Times New Roman"/>
                <w:spacing w:val="-6"/>
                <w:sz w:val="24"/>
                <w:szCs w:val="24"/>
                <w:lang w:eastAsia="en-GB"/>
              </w:rPr>
              <w:t xml:space="preserve">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B034500" w14:textId="0B97B45B" w:rsidR="009053A1" w:rsidRPr="003B4A98" w:rsidRDefault="00BC0A17"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64A9259" w14:textId="166855F4" w:rsidR="000439CA" w:rsidRPr="003B4A98" w:rsidRDefault="00BC0A17" w:rsidP="000439CA">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Căn cứ chính để ban hành Nghị quyết số 13/2019/NQ-HĐND là khoản 2 Điều 4 Thông tư số 02/2017/TT-BTC đã được sửa đổi, bổ sung tại khoản 2 Điều 1 </w:t>
            </w:r>
            <w:r w:rsidR="000439CA" w:rsidRPr="003B4A98">
              <w:rPr>
                <w:rFonts w:eastAsia="Times New Roman" w:cs="Times New Roman"/>
                <w:sz w:val="24"/>
                <w:szCs w:val="24"/>
                <w:lang w:eastAsia="en-GB"/>
              </w:rPr>
              <w:t xml:space="preserve">Thông tư số 31/2023/TT-BTC, </w:t>
            </w:r>
            <w:r w:rsidR="000439CA" w:rsidRPr="003B4A98">
              <w:rPr>
                <w:rFonts w:eastAsia="Times New Roman" w:cs="Times New Roman"/>
                <w:sz w:val="24"/>
                <w:szCs w:val="24"/>
                <w:lang w:eastAsia="en-GB"/>
              </w:rPr>
              <w:lastRenderedPageBreak/>
              <w:t>theo đó nội dung các nhiệm vụ chi của ngân sách địa phương được quy định:</w:t>
            </w:r>
          </w:p>
          <w:p w14:paraId="27A1F392" w14:textId="77777777" w:rsidR="000439CA" w:rsidRPr="003B4A98" w:rsidRDefault="000439CA" w:rsidP="000439CA">
            <w:pPr>
              <w:tabs>
                <w:tab w:val="left" w:pos="1628"/>
                <w:tab w:val="right" w:leader="dot" w:pos="8640"/>
              </w:tabs>
              <w:spacing w:before="120" w:after="120"/>
              <w:ind w:firstLine="3"/>
              <w:jc w:val="both"/>
              <w:rPr>
                <w:rFonts w:eastAsia="Times New Roman" w:cs="Times New Roman"/>
                <w:i/>
                <w:sz w:val="24"/>
                <w:szCs w:val="24"/>
                <w:lang w:eastAsia="en-GB"/>
              </w:rPr>
            </w:pPr>
            <w:r w:rsidRPr="003B4A98">
              <w:rPr>
                <w:rFonts w:eastAsia="Times New Roman" w:cs="Times New Roman"/>
                <w:i/>
                <w:sz w:val="24"/>
                <w:szCs w:val="24"/>
                <w:lang w:eastAsia="en-GB"/>
              </w:rPr>
              <w:t>““2. Nhiệm vụ chi của ngân sách địa phương</w:t>
            </w:r>
          </w:p>
          <w:p w14:paraId="196A0CC0" w14:textId="77777777" w:rsidR="000439CA" w:rsidRPr="003B4A98" w:rsidRDefault="000439CA" w:rsidP="000439CA">
            <w:pPr>
              <w:tabs>
                <w:tab w:val="left" w:pos="1628"/>
                <w:tab w:val="right" w:leader="dot" w:pos="8640"/>
              </w:tabs>
              <w:spacing w:before="120" w:after="120"/>
              <w:ind w:firstLine="3"/>
              <w:jc w:val="both"/>
              <w:rPr>
                <w:rFonts w:eastAsia="Times New Roman" w:cs="Times New Roman"/>
                <w:i/>
                <w:sz w:val="24"/>
                <w:szCs w:val="24"/>
                <w:lang w:eastAsia="en-GB"/>
              </w:rPr>
            </w:pPr>
            <w:r w:rsidRPr="003B4A98">
              <w:rPr>
                <w:rFonts w:eastAsia="Times New Roman" w:cs="Times New Roman"/>
                <w:i/>
                <w:sz w:val="24"/>
                <w:szCs w:val="24"/>
                <w:lang w:eastAsia="en-GB"/>
              </w:rPr>
              <w:t>Quy định tại Điều 152 và điểm a khoản 1 Điều 153 Nghị định số 08/2022/NĐ-CP ngày 10 tháng 1 năm 2022 của Chính phủ quy định chi tiết một số điều của Luật Bảo vệ môi trường.</w:t>
            </w:r>
          </w:p>
          <w:p w14:paraId="4B64F9CC" w14:textId="77777777" w:rsidR="009053A1" w:rsidRPr="003B4A98" w:rsidRDefault="000439CA" w:rsidP="000439CA">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i/>
                <w:sz w:val="24"/>
                <w:szCs w:val="24"/>
                <w:lang w:eastAsia="en-GB"/>
              </w:rPr>
              <w:t>Việc phân định cụ thể các nhiệm vụ chi về bảo vệ môi trường nêu trên của ngân sách địa phương cho các cấp ngân sách ở địa phương do Ủy ban nhân dân cấp tỉnh trình Hội đồng nhân dân cùng cấp quyết định”</w:t>
            </w:r>
          </w:p>
          <w:p w14:paraId="477AF8A0" w14:textId="282F2C4C" w:rsidR="000439CA" w:rsidRPr="003B4A98" w:rsidRDefault="008852C4" w:rsidP="000439CA">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Các quy định về phân định nhiệm vụ chi bảo vệ môi trường từ nguồn kinh phí sự nghiệp bảo vệ môi trường tại Nghị quyết số 13/2019/NQ-HĐND không còn phù hợp với quy định tại Điều 152 và điểm a khoản 1 Điều 153 Nghị định số 08/2022/NĐ-CP</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3A0F40E" w14:textId="0E17C084" w:rsidR="009053A1" w:rsidRPr="003B4A98" w:rsidRDefault="008852C4"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Tài chính</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0BFA66F" w14:textId="50D8CC72" w:rsidR="009053A1" w:rsidRPr="003B4A98" w:rsidRDefault="008852C4"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1A9E9E2B"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4325B6BA" w14:textId="77777777" w:rsidR="008C6323" w:rsidRPr="003B4A98" w:rsidRDefault="008C6323" w:rsidP="008C6323">
            <w:pPr>
              <w:pStyle w:val="ListParagraph"/>
              <w:tabs>
                <w:tab w:val="right" w:leader="dot" w:pos="8640"/>
              </w:tabs>
              <w:spacing w:before="120" w:after="120"/>
              <w:ind w:left="723"/>
              <w:rPr>
                <w:rFonts w:eastAsia="Times New Roman" w:cs="Times New Roman"/>
                <w:b/>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BD6A5A8" w14:textId="3A154331" w:rsidR="008C6323" w:rsidRPr="003B4A98" w:rsidRDefault="008C6323" w:rsidP="00E650BD">
            <w:pPr>
              <w:tabs>
                <w:tab w:val="left" w:pos="1628"/>
                <w:tab w:val="right" w:leader="dot" w:pos="8640"/>
              </w:tabs>
              <w:spacing w:before="120" w:after="120"/>
              <w:ind w:firstLine="3"/>
              <w:jc w:val="center"/>
              <w:rPr>
                <w:rFonts w:eastAsia="Times New Roman" w:cs="Times New Roman"/>
                <w:b/>
                <w:sz w:val="24"/>
                <w:szCs w:val="24"/>
                <w:lang w:eastAsia="en-GB"/>
              </w:rPr>
            </w:pPr>
            <w:r w:rsidRPr="003B4A98">
              <w:rPr>
                <w:rFonts w:eastAsia="Times New Roman" w:cs="Times New Roman"/>
                <w:b/>
                <w:sz w:val="24"/>
                <w:szCs w:val="24"/>
                <w:lang w:eastAsia="en-GB"/>
              </w:rPr>
              <w:t>QUYẾT ĐỊNH</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49DF5B2" w14:textId="77777777" w:rsidR="008C6323" w:rsidRPr="003B4A98" w:rsidRDefault="008C6323" w:rsidP="00E650BD">
            <w:pPr>
              <w:tabs>
                <w:tab w:val="left" w:pos="1628"/>
                <w:tab w:val="right" w:leader="dot" w:pos="8640"/>
              </w:tabs>
              <w:spacing w:before="120" w:after="120"/>
              <w:ind w:firstLine="3"/>
              <w:jc w:val="both"/>
              <w:rPr>
                <w:rFonts w:eastAsia="Times New Roman" w:cs="Times New Roman"/>
                <w:b/>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AE79B6F" w14:textId="77777777" w:rsidR="008C6323" w:rsidRPr="003B4A98" w:rsidRDefault="008C6323" w:rsidP="00E650BD">
            <w:pPr>
              <w:tabs>
                <w:tab w:val="left" w:pos="1628"/>
                <w:tab w:val="right" w:leader="dot" w:pos="8640"/>
              </w:tabs>
              <w:spacing w:before="120" w:after="120"/>
              <w:ind w:firstLine="3"/>
              <w:jc w:val="center"/>
              <w:rPr>
                <w:rFonts w:cs="Times New Roman"/>
                <w:b/>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242CF23" w14:textId="77777777" w:rsidR="008C6323" w:rsidRPr="003B4A98" w:rsidRDefault="008C6323" w:rsidP="00E650BD">
            <w:pPr>
              <w:tabs>
                <w:tab w:val="left" w:pos="1628"/>
                <w:tab w:val="right" w:leader="dot" w:pos="8640"/>
              </w:tabs>
              <w:spacing w:before="120" w:after="120"/>
              <w:ind w:firstLine="3"/>
              <w:jc w:val="both"/>
              <w:rPr>
                <w:rFonts w:eastAsia="Times New Roman" w:cs="Times New Roman"/>
                <w:b/>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8113513" w14:textId="77777777" w:rsidR="008C6323" w:rsidRPr="003B4A98" w:rsidRDefault="008C6323" w:rsidP="00E650BD">
            <w:pPr>
              <w:tabs>
                <w:tab w:val="left" w:pos="1628"/>
                <w:tab w:val="right" w:leader="dot" w:pos="8640"/>
              </w:tabs>
              <w:spacing w:before="120" w:after="120"/>
              <w:ind w:firstLine="3"/>
              <w:jc w:val="center"/>
              <w:rPr>
                <w:rFonts w:cs="Times New Roman"/>
                <w:b/>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72DFF0E" w14:textId="77777777" w:rsidR="008C6323" w:rsidRPr="003B4A98" w:rsidRDefault="008C6323" w:rsidP="00E650BD">
            <w:pPr>
              <w:tabs>
                <w:tab w:val="left" w:pos="1628"/>
                <w:tab w:val="right" w:leader="dot" w:pos="8640"/>
              </w:tabs>
              <w:spacing w:before="120" w:after="120"/>
              <w:ind w:firstLine="3"/>
              <w:jc w:val="center"/>
              <w:rPr>
                <w:rFonts w:cs="Times New Roman"/>
                <w:b/>
                <w:sz w:val="24"/>
                <w:szCs w:val="24"/>
              </w:rPr>
            </w:pPr>
          </w:p>
        </w:tc>
      </w:tr>
      <w:tr w:rsidR="003B4A98" w:rsidRPr="003B4A98" w14:paraId="1F54AE8A"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3537953" w14:textId="77777777" w:rsidR="00B178F9" w:rsidRPr="003B4A98" w:rsidRDefault="00B178F9" w:rsidP="00B178F9">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4621C9A" w14:textId="4A6F724E" w:rsidR="00B178F9" w:rsidRPr="003B4A98" w:rsidRDefault="00B178F9" w:rsidP="00B178F9">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2F0034E" w14:textId="3080FF31" w:rsidR="00B178F9" w:rsidRPr="003B4A98" w:rsidRDefault="00B178F9" w:rsidP="00B178F9">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331/2002/QĐ-UB ngày 16/6/2002</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CBBAC7E" w14:textId="5FCAC102" w:rsidR="00B178F9" w:rsidRPr="003B4A98" w:rsidRDefault="00B178F9" w:rsidP="00B178F9">
            <w:pPr>
              <w:tabs>
                <w:tab w:val="left" w:pos="1628"/>
                <w:tab w:val="right" w:leader="dot" w:pos="8640"/>
              </w:tabs>
              <w:spacing w:before="120" w:after="120"/>
              <w:ind w:firstLine="3"/>
              <w:jc w:val="both"/>
              <w:rPr>
                <w:rFonts w:eastAsia="Times New Roman" w:cs="Times New Roman"/>
                <w:spacing w:val="-8"/>
                <w:sz w:val="24"/>
                <w:szCs w:val="24"/>
                <w:lang w:eastAsia="en-GB"/>
              </w:rPr>
            </w:pPr>
            <w:r w:rsidRPr="003B4A98">
              <w:rPr>
                <w:rFonts w:eastAsia="Times New Roman" w:cs="Times New Roman"/>
                <w:spacing w:val="-8"/>
                <w:sz w:val="24"/>
                <w:szCs w:val="24"/>
                <w:lang w:eastAsia="en-GB"/>
              </w:rPr>
              <w:t xml:space="preserve">Về việc ban hành Quy định tạm thời hỗ trợ lãi suất tiền vay mua máy nông nghiệp phục </w:t>
            </w:r>
            <w:r w:rsidRPr="003B4A98">
              <w:rPr>
                <w:rFonts w:eastAsia="Times New Roman" w:cs="Times New Roman"/>
                <w:spacing w:val="-8"/>
                <w:sz w:val="24"/>
                <w:szCs w:val="24"/>
                <w:lang w:eastAsia="en-GB"/>
              </w:rPr>
              <w:lastRenderedPageBreak/>
              <w:t>vụ làm đất kịp thời vụ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6D5197E" w14:textId="462BA6D9" w:rsidR="00B178F9" w:rsidRPr="003B4A98" w:rsidRDefault="00B178F9" w:rsidP="00B178F9">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83FC7B3" w14:textId="74A975F2" w:rsidR="00B178F9" w:rsidRPr="003B4A98" w:rsidRDefault="00B178F9" w:rsidP="00B178F9">
            <w:pPr>
              <w:tabs>
                <w:tab w:val="left" w:pos="1628"/>
                <w:tab w:val="right" w:leader="dot" w:pos="8640"/>
              </w:tabs>
              <w:spacing w:before="120" w:after="120"/>
              <w:ind w:firstLine="3"/>
              <w:jc w:val="both"/>
              <w:rPr>
                <w:rFonts w:eastAsia="Times New Roman" w:cs="Times New Roman"/>
                <w:i/>
                <w:spacing w:val="-4"/>
                <w:sz w:val="24"/>
                <w:szCs w:val="24"/>
                <w:lang w:eastAsia="en-GB"/>
              </w:rPr>
            </w:pPr>
            <w:r w:rsidRPr="003B4A98">
              <w:rPr>
                <w:rFonts w:eastAsia="Times New Roman" w:cs="Times New Roman"/>
                <w:spacing w:val="-4"/>
                <w:sz w:val="24"/>
                <w:szCs w:val="24"/>
                <w:lang w:eastAsia="en-GB"/>
              </w:rPr>
              <w:t xml:space="preserve">Văn bản không còn được thực hiện trên thực tế; nội dung </w:t>
            </w:r>
            <w:r w:rsidR="00093F95" w:rsidRPr="003B4A98">
              <w:rPr>
                <w:rFonts w:eastAsia="Times New Roman" w:cs="Times New Roman"/>
                <w:spacing w:val="-4"/>
                <w:sz w:val="24"/>
                <w:szCs w:val="24"/>
                <w:lang w:eastAsia="en-GB"/>
              </w:rPr>
              <w:t>q</w:t>
            </w:r>
            <w:r w:rsidRPr="003B4A98">
              <w:rPr>
                <w:rFonts w:eastAsia="Times New Roman" w:cs="Times New Roman"/>
                <w:spacing w:val="-4"/>
                <w:sz w:val="24"/>
                <w:szCs w:val="24"/>
                <w:lang w:eastAsia="en-GB"/>
              </w:rPr>
              <w:t xml:space="preserve">uy định việc vay vốn tại 01 ngân hàng - chi nhánh ngân hàng nông nghiệp (hiện nay là Ngân </w:t>
            </w:r>
            <w:r w:rsidRPr="003B4A98">
              <w:rPr>
                <w:rFonts w:eastAsia="Times New Roman" w:cs="Times New Roman"/>
                <w:spacing w:val="-4"/>
                <w:sz w:val="24"/>
                <w:szCs w:val="24"/>
                <w:lang w:eastAsia="en-GB"/>
              </w:rPr>
              <w:lastRenderedPageBreak/>
              <w:t>hàng Nông nghiệp và phát triển nông thôn/ngân hàng thương mại), đồng thời giao trách nhiệm cho ngân hàng làm hồ sơ đề nghị hỗ trợ lãi suất là không còn phù hợp với tổ chức và hoạt động của ngân hàng thương mại hiện nay. Ngoài ra</w:t>
            </w:r>
            <w:r w:rsidR="00093F95" w:rsidRPr="003B4A98">
              <w:rPr>
                <w:rFonts w:eastAsia="Times New Roman" w:cs="Times New Roman"/>
                <w:spacing w:val="-4"/>
                <w:sz w:val="24"/>
                <w:szCs w:val="24"/>
                <w:lang w:eastAsia="en-GB"/>
              </w:rPr>
              <w:t>,</w:t>
            </w:r>
            <w:r w:rsidRPr="003B4A98">
              <w:rPr>
                <w:rFonts w:eastAsia="Times New Roman" w:cs="Times New Roman"/>
                <w:spacing w:val="-4"/>
                <w:sz w:val="24"/>
                <w:szCs w:val="24"/>
                <w:lang w:eastAsia="en-GB"/>
              </w:rPr>
              <w:t xml:space="preserve"> hiện nay Chính phủ và tỉnh cũng đã có nhiều chính sách hỗ trợ tín dụng trong lĩnh vực nông ngh</w:t>
            </w:r>
            <w:r w:rsidR="00093F95" w:rsidRPr="003B4A98">
              <w:rPr>
                <w:rFonts w:eastAsia="Times New Roman" w:cs="Times New Roman"/>
                <w:spacing w:val="-4"/>
                <w:sz w:val="24"/>
                <w:szCs w:val="24"/>
                <w:lang w:eastAsia="en-GB"/>
              </w:rPr>
              <w:t>i</w:t>
            </w:r>
            <w:r w:rsidRPr="003B4A98">
              <w:rPr>
                <w:rFonts w:eastAsia="Times New Roman" w:cs="Times New Roman"/>
                <w:spacing w:val="-4"/>
                <w:sz w:val="24"/>
                <w:szCs w:val="24"/>
                <w:lang w:eastAsia="en-GB"/>
              </w:rPr>
              <w:t>ệp.</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1DCD81A" w14:textId="10C1E179" w:rsidR="00B178F9" w:rsidRPr="003B4A98" w:rsidRDefault="00B178F9" w:rsidP="00B178F9">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Tư pháp</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05B0827" w14:textId="78F39713" w:rsidR="00B178F9" w:rsidRPr="003B4A98" w:rsidRDefault="00B178F9" w:rsidP="00B178F9">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w:t>
            </w:r>
          </w:p>
        </w:tc>
      </w:tr>
      <w:tr w:rsidR="003B4A98" w:rsidRPr="003B4A98" w14:paraId="1CEE3506"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0DA48E44" w14:textId="77777777" w:rsidR="00E74951" w:rsidRPr="003B4A98" w:rsidRDefault="00E74951" w:rsidP="00E74951">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CF26FFC" w14:textId="6CA9042E" w:rsidR="00E74951" w:rsidRPr="003B4A98" w:rsidRDefault="00E74951" w:rsidP="00E74951">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BBF19F8" w14:textId="01666D64" w:rsidR="00E74951" w:rsidRPr="003B4A98" w:rsidRDefault="00E74951" w:rsidP="00E74951">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28/2008/QĐ-UBND ngày 24/12/2008</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D543002" w14:textId="3CC82317" w:rsidR="00E74951" w:rsidRPr="003B4A98" w:rsidRDefault="00E74951" w:rsidP="00E74951">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Về việc quy định chế độ hỗ trợ cho giáo viên mầm non không trong biên chế nhà nước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1C2B2BD" w14:textId="758A93FC" w:rsidR="00E74951" w:rsidRPr="003B4A98" w:rsidRDefault="00E74951" w:rsidP="00E74951">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ECA46C2" w14:textId="4A94962F" w:rsidR="00093F95" w:rsidRPr="003B4A98" w:rsidRDefault="00093F95" w:rsidP="00E74951">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 </w:t>
            </w:r>
            <w:r w:rsidR="00E74951" w:rsidRPr="003B4A98">
              <w:rPr>
                <w:rFonts w:eastAsia="Times New Roman" w:cs="Times New Roman"/>
                <w:sz w:val="24"/>
                <w:szCs w:val="24"/>
                <w:lang w:eastAsia="en-GB"/>
              </w:rPr>
              <w:t>Quyết định số 28/2008/QĐ-UBND có nội dung sao chép toàn bộ nội dung Nghị quyết số 21/2008/NQ-HĐND</w:t>
            </w:r>
            <w:r w:rsidRPr="003B4A98">
              <w:rPr>
                <w:rFonts w:eastAsia="Times New Roman" w:cs="Times New Roman"/>
                <w:sz w:val="24"/>
                <w:szCs w:val="24"/>
                <w:lang w:eastAsia="en-GB"/>
              </w:rPr>
              <w:t xml:space="preserve">; </w:t>
            </w:r>
            <w:r w:rsidR="00E74951" w:rsidRPr="003B4A98">
              <w:rPr>
                <w:rFonts w:eastAsia="Times New Roman" w:cs="Times New Roman"/>
                <w:sz w:val="24"/>
                <w:szCs w:val="24"/>
                <w:lang w:eastAsia="en-GB"/>
              </w:rPr>
              <w:t xml:space="preserve"> </w:t>
            </w:r>
          </w:p>
          <w:p w14:paraId="354FD9CC" w14:textId="124F0016" w:rsidR="00E74951" w:rsidRPr="003B4A98" w:rsidRDefault="00093F95" w:rsidP="00093F95">
            <w:pPr>
              <w:tabs>
                <w:tab w:val="left" w:pos="1628"/>
                <w:tab w:val="right" w:leader="dot" w:pos="8640"/>
              </w:tabs>
              <w:spacing w:before="120" w:after="120"/>
              <w:jc w:val="both"/>
              <w:rPr>
                <w:rFonts w:eastAsia="Times New Roman" w:cs="Times New Roman"/>
                <w:sz w:val="24"/>
                <w:szCs w:val="24"/>
                <w:lang w:eastAsia="en-GB"/>
              </w:rPr>
            </w:pPr>
            <w:r w:rsidRPr="003B4A98">
              <w:rPr>
                <w:rFonts w:eastAsia="Times New Roman" w:cs="Times New Roman"/>
                <w:sz w:val="24"/>
                <w:szCs w:val="24"/>
                <w:lang w:eastAsia="en-GB"/>
              </w:rPr>
              <w:t xml:space="preserve">- Nghị quyết số 21/2008/NQ-HĐND </w:t>
            </w:r>
            <w:r w:rsidR="00E74951" w:rsidRPr="003B4A98">
              <w:rPr>
                <w:rFonts w:eastAsia="Times New Roman" w:cs="Times New Roman"/>
                <w:sz w:val="24"/>
                <w:szCs w:val="24"/>
                <w:lang w:eastAsia="en-GB"/>
              </w:rPr>
              <w:t>đã hết hiệu lực thi hành (được bãi bỏ tại Nghị quyết số 04/2020/NQ-HĐND). Hiện nay mức hỗ trợ chi khác cho công tác dạy học đối với giáo viên mầm non không trong biên chế nhà nước trên địa bàn tỉnh đã được tính trong định mức phân bổ chi thường xuyên theo tiêu chí biên chế trong định mức phân bổ cho sự nghiệp giáo dục theo quy định tại Điều 3 Nghị quyết số 06/2021/NQ-HĐND</w:t>
            </w:r>
            <w:r w:rsidR="004C69DD" w:rsidRPr="003B4A98">
              <w:rPr>
                <w:rFonts w:eastAsia="Times New Roman" w:cs="Times New Roman"/>
                <w:sz w:val="24"/>
                <w:szCs w:val="24"/>
                <w:lang w:eastAsia="en-GB"/>
              </w:rPr>
              <w:t>.</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363387B" w14:textId="0A557431" w:rsidR="00E74951" w:rsidRPr="003B4A98" w:rsidRDefault="00E74951" w:rsidP="00E74951">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Tư pháp</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07AAA91" w14:textId="0B573067" w:rsidR="00E74951" w:rsidRPr="003B4A98" w:rsidRDefault="00E74951" w:rsidP="00E74951">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w:t>
            </w:r>
          </w:p>
        </w:tc>
      </w:tr>
      <w:tr w:rsidR="003B4A98" w:rsidRPr="003B4A98" w14:paraId="4051EE69"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6A8D4148" w14:textId="77777777" w:rsidR="009053A1" w:rsidRPr="003B4A98" w:rsidRDefault="009053A1" w:rsidP="00423D75">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80E5560" w14:textId="76944B56" w:rsidR="009053A1" w:rsidRPr="003B4A98" w:rsidRDefault="00FA4827" w:rsidP="00E650BD">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8EE2521" w14:textId="7801C0D9" w:rsidR="009053A1" w:rsidRPr="003B4A98" w:rsidRDefault="00FA4827" w:rsidP="00E650BD">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04/2012/QĐ-UBND ngày 13/3/2012</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3135A5A" w14:textId="10AD402B" w:rsidR="009053A1" w:rsidRPr="003B4A98" w:rsidRDefault="00FA4827" w:rsidP="00E650BD">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Về việc ban hành giá cước bốc xếp bằng thủ công một số loại vật liệu, vật tư, hàng </w:t>
            </w:r>
            <w:r w:rsidRPr="003B4A98">
              <w:rPr>
                <w:rFonts w:eastAsia="Times New Roman" w:cs="Times New Roman"/>
                <w:sz w:val="24"/>
                <w:szCs w:val="24"/>
                <w:lang w:eastAsia="en-GB"/>
              </w:rPr>
              <w:lastRenderedPageBreak/>
              <w:t>hóa chủ yếu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87DEFBB" w14:textId="15983E83" w:rsidR="009053A1" w:rsidRPr="003B4A98" w:rsidRDefault="00A22A67"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Thay thế</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262CC40" w14:textId="49804711" w:rsidR="009053A1" w:rsidRPr="003B4A98" w:rsidRDefault="00B46024" w:rsidP="00C16AC2">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cs="Times New Roman"/>
                <w:sz w:val="24"/>
                <w:szCs w:val="24"/>
              </w:rPr>
              <w:t xml:space="preserve">Giá cước bốc xếp bằng thủ công một số vật liệu, vật tư, hàng hoá chủ yếu tại Quyết định số 04/2012/QĐ-UBND được </w:t>
            </w:r>
            <w:r w:rsidR="00C16AC2" w:rsidRPr="003B4A98">
              <w:rPr>
                <w:rFonts w:cs="Times New Roman"/>
                <w:sz w:val="24"/>
                <w:szCs w:val="24"/>
              </w:rPr>
              <w:t xml:space="preserve">tính toán, xây dựng từ năm 2012. </w:t>
            </w:r>
            <w:r w:rsidRPr="003B4A98">
              <w:rPr>
                <w:rFonts w:cs="Times New Roman"/>
                <w:sz w:val="24"/>
                <w:szCs w:val="24"/>
              </w:rPr>
              <w:t xml:space="preserve">Tại thời điểm này, mức lương cơ sở là </w:t>
            </w:r>
            <w:r w:rsidRPr="003B4A98">
              <w:rPr>
                <w:rFonts w:cs="Times New Roman"/>
                <w:sz w:val="24"/>
                <w:szCs w:val="24"/>
              </w:rPr>
              <w:lastRenderedPageBreak/>
              <w:t xml:space="preserve">1.050.000 đồng </w:t>
            </w:r>
            <w:r w:rsidRPr="003B4A98">
              <w:rPr>
                <w:rFonts w:cs="Times New Roman"/>
                <w:i/>
                <w:iCs/>
                <w:sz w:val="24"/>
                <w:szCs w:val="24"/>
              </w:rPr>
              <w:t>(theo quy định tại Nghị định số 21/2012/NĐ-CP ngày 12/4/2012 của Chính phủ quy định mức lương tối thiểu chung)</w:t>
            </w:r>
            <w:r w:rsidRPr="003B4A98">
              <w:rPr>
                <w:rFonts w:cs="Times New Roman"/>
                <w:sz w:val="24"/>
                <w:szCs w:val="24"/>
              </w:rPr>
              <w:t xml:space="preserve">, nhưng đến nay mức lương cơ sở đã tăng lên 1.800.000 đồng </w:t>
            </w:r>
            <w:r w:rsidRPr="003B4A98">
              <w:rPr>
                <w:rFonts w:cs="Times New Roman"/>
                <w:i/>
                <w:iCs/>
                <w:sz w:val="24"/>
                <w:szCs w:val="24"/>
              </w:rPr>
              <w:t>(theo quy định tại Nghị định số 24/2023/NĐ-CP ngày 14/5/2023 của Chính phủ quy định mức lương cơ sở đối với cán bộ, công chức, viên chức và lực lượng vũ trang)</w:t>
            </w:r>
            <w:r w:rsidRPr="003B4A98">
              <w:rPr>
                <w:rFonts w:cs="Times New Roman"/>
                <w:sz w:val="24"/>
                <w:szCs w:val="24"/>
              </w:rPr>
              <w:t xml:space="preserve">, tăng 71,4%. Đồng thời, chỉ số giá tiêu dùng mỗi năm đều tăng </w:t>
            </w:r>
            <w:r w:rsidRPr="003B4A98">
              <w:rPr>
                <w:rFonts w:cs="Times New Roman"/>
                <w:i/>
                <w:iCs/>
                <w:sz w:val="24"/>
                <w:szCs w:val="24"/>
              </w:rPr>
              <w:t>(ví dụ: Theo Tổng cục Thống kê, năm 2019 chỉ số giá tiêu dùng (CPI) Việt Nam tăng 2,79% so với năm 2018 ; năm 2020 tăng 5,15% so với năm 2019; năm 2021 tăng 3.10 so với năm 2020; năm 2022 tăng 3,15% so với năm 2021;…)</w:t>
            </w:r>
            <w:r w:rsidRPr="003B4A98">
              <w:rPr>
                <w:rFonts w:cs="Times New Roman"/>
                <w:iCs/>
                <w:sz w:val="24"/>
                <w:szCs w:val="24"/>
              </w:rPr>
              <w:t xml:space="preserve">. </w:t>
            </w:r>
            <w:r w:rsidRPr="003B4A98">
              <w:rPr>
                <w:rFonts w:cs="Times New Roman"/>
                <w:sz w:val="24"/>
                <w:szCs w:val="24"/>
              </w:rPr>
              <w:t>Theo đó, giá cước bốc xếp bằng thủ công một số vật liệu, vật tư, hàng hoá chủ yếu tại Quyết định số 04/2012/QĐ-UBND không còn phù hợp với tình hình phát triển kinh tế - xã hội</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3427BA1" w14:textId="78B89E4D" w:rsidR="009053A1" w:rsidRPr="003B4A98" w:rsidRDefault="00A22A67"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Tài chính</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88DBB2A" w14:textId="017A292F" w:rsidR="009053A1" w:rsidRPr="003B4A98" w:rsidRDefault="00A22A67"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3CC92522"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4B0B7AAE" w14:textId="77777777" w:rsidR="00E54130" w:rsidRPr="003B4A98" w:rsidRDefault="00E54130" w:rsidP="00E54130">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26E4233" w14:textId="6E4FB9F3" w:rsidR="00E54130" w:rsidRPr="003B4A98" w:rsidRDefault="00E54130" w:rsidP="00E54130">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AEE61F7" w14:textId="51C53A60" w:rsidR="00E54130" w:rsidRPr="003B4A98" w:rsidRDefault="00E54130" w:rsidP="00E54130">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16/2015/QĐ-UBND ngày 20/11/2015</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631067E" w14:textId="165D67AB" w:rsidR="00E54130" w:rsidRPr="003B4A98" w:rsidRDefault="00E54130" w:rsidP="00E54130">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Về việc ban hành một số định mức chi đối với nhiệm vụ khoa học và công nghệ có sử dụng ngân sách nhà nước áp dụng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1D2C75E" w14:textId="6BF042AC" w:rsidR="00E54130" w:rsidRPr="003B4A98" w:rsidRDefault="00E54130" w:rsidP="00E54130">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8F42EB0" w14:textId="77777777" w:rsidR="00E54130" w:rsidRPr="003B4A98" w:rsidRDefault="00E54130" w:rsidP="00E54130">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Căn cứ chính để ban hành Quyết định số 16/2015/QĐ-UBND là Thông tư liên tịch số 55/2015/TTLT-BTC-BKHCN hiện nay đã được thay thế bởi Thông tư số 03/2023/TT-BTC và Thông tư số 02/2023/TT-BKHCN.</w:t>
            </w:r>
          </w:p>
          <w:p w14:paraId="10DEF35A" w14:textId="77777777" w:rsidR="00E54130" w:rsidRPr="003B4A98" w:rsidRDefault="00E54130" w:rsidP="00E54130">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Tại khoản 1 Điều 2 Thông tư số 03/2023/TT-BTC quy định:</w:t>
            </w:r>
          </w:p>
          <w:p w14:paraId="6828A204" w14:textId="77777777" w:rsidR="00E54130" w:rsidRPr="003B4A98" w:rsidRDefault="00E54130" w:rsidP="00E54130">
            <w:pPr>
              <w:tabs>
                <w:tab w:val="left" w:pos="1628"/>
                <w:tab w:val="right" w:leader="dot" w:pos="8640"/>
              </w:tabs>
              <w:spacing w:before="120" w:after="120"/>
              <w:ind w:firstLine="3"/>
              <w:jc w:val="both"/>
              <w:rPr>
                <w:rFonts w:eastAsia="Times New Roman" w:cs="Times New Roman"/>
                <w:i/>
                <w:sz w:val="24"/>
                <w:szCs w:val="24"/>
                <w:lang w:eastAsia="en-GB"/>
              </w:rPr>
            </w:pPr>
            <w:r w:rsidRPr="003B4A98">
              <w:rPr>
                <w:rFonts w:eastAsia="Times New Roman" w:cs="Times New Roman"/>
                <w:i/>
                <w:sz w:val="24"/>
                <w:szCs w:val="24"/>
                <w:lang w:eastAsia="en-GB"/>
              </w:rPr>
              <w:lastRenderedPageBreak/>
              <w:t xml:space="preserve">“Các định mức lập dự toán kinh phí ngân sách nhà nước quy định tại Thông tư này là định mức tối đa áp dụng đối với nhiệm vụ khoa học và công nghệ cấp quốc gia sử dụng ngân sách nhà nước. Căn cứ quy định tại Thông tư này, các bộ, cơ quan ngang bộ, cơ quan thuộc Chính phủ (sau đây gọi là các bộ, cơ quan trung ương) và </w:t>
            </w:r>
            <w:r w:rsidRPr="003B4A98">
              <w:rPr>
                <w:rFonts w:eastAsia="Times New Roman" w:cs="Times New Roman"/>
                <w:i/>
                <w:sz w:val="24"/>
                <w:szCs w:val="24"/>
                <w:u w:val="single"/>
                <w:lang w:eastAsia="en-GB"/>
              </w:rPr>
              <w:t>các địa phương căn cứ tình hình thực tế và khả năng ngân sách được giao để phê duyệt định mức lập dự toán thực hiện nhiệm vụ khoa học và công nghệ thuộc phạm vi quản lý</w:t>
            </w:r>
            <w:r w:rsidRPr="003B4A98">
              <w:rPr>
                <w:rFonts w:eastAsia="Times New Roman" w:cs="Times New Roman"/>
                <w:i/>
                <w:sz w:val="24"/>
                <w:szCs w:val="24"/>
                <w:lang w:eastAsia="en-GB"/>
              </w:rPr>
              <w:t xml:space="preserve"> để thực hiện thống nhất trong phạm vi bộ, cơ quan trung ương và địa phương, đảm bảo phù hợp với đặc thù hoạt động khoa học và công nghệ của bộ, cơ quan trung ương, địa phương và khả năng cân đối ngân sách được giao, nhưng tối đa không vượt quá định mức quy định tại Thông tư này.</w:t>
            </w:r>
          </w:p>
          <w:p w14:paraId="0E83B9EA" w14:textId="77777777" w:rsidR="00E54130" w:rsidRPr="003B4A98" w:rsidRDefault="00E54130" w:rsidP="00E54130">
            <w:pPr>
              <w:tabs>
                <w:tab w:val="left" w:pos="1628"/>
                <w:tab w:val="right" w:leader="dot" w:pos="8640"/>
              </w:tabs>
              <w:spacing w:before="120" w:after="120"/>
              <w:ind w:firstLine="3"/>
              <w:jc w:val="both"/>
              <w:rPr>
                <w:rFonts w:eastAsia="Times New Roman" w:cs="Times New Roman"/>
                <w:i/>
                <w:sz w:val="24"/>
                <w:szCs w:val="24"/>
                <w:lang w:eastAsia="en-GB"/>
              </w:rPr>
            </w:pPr>
            <w:r w:rsidRPr="003B4A98">
              <w:rPr>
                <w:rFonts w:eastAsia="Times New Roman" w:cs="Times New Roman"/>
                <w:i/>
                <w:sz w:val="24"/>
                <w:szCs w:val="24"/>
                <w:lang w:eastAsia="en-GB"/>
              </w:rPr>
              <w:t xml:space="preserve">Trong trường hợp cần thiết, căn cứ khả năng cân đối ngân sách và điều kiện cụ thể của từng địa phương, </w:t>
            </w:r>
            <w:r w:rsidRPr="003B4A98">
              <w:rPr>
                <w:rFonts w:eastAsia="Times New Roman" w:cs="Times New Roman"/>
                <w:i/>
                <w:sz w:val="24"/>
                <w:szCs w:val="24"/>
                <w:u w:val="single"/>
                <w:lang w:eastAsia="en-GB"/>
              </w:rPr>
              <w:t>Ủy ban nhân dân cấp tỉnh trình Hội đồng nhân dân cùng cấp quyết định bổ sung một số nội dung và mức chi ngoài các nội dung, định mức chi quy định tại Thông tư này</w:t>
            </w:r>
            <w:r w:rsidRPr="003B4A98">
              <w:rPr>
                <w:rFonts w:eastAsia="Times New Roman" w:cs="Times New Roman"/>
                <w:i/>
                <w:sz w:val="24"/>
                <w:szCs w:val="24"/>
                <w:lang w:eastAsia="en-GB"/>
              </w:rPr>
              <w:t xml:space="preserve"> để thực hiện các nhiệm vụ khoa học và công nghệ của địa phương đảm bảo hiệu quả, phù hợp với thực tế và theo đúng </w:t>
            </w:r>
            <w:r w:rsidRPr="003B4A98">
              <w:rPr>
                <w:rFonts w:eastAsia="Times New Roman" w:cs="Times New Roman"/>
                <w:i/>
                <w:sz w:val="24"/>
                <w:szCs w:val="24"/>
                <w:lang w:eastAsia="en-GB"/>
              </w:rPr>
              <w:lastRenderedPageBreak/>
              <w:t>quy định của Luật Ngân sách nhà nước và các văn bản hướng dẫn.”</w:t>
            </w:r>
          </w:p>
          <w:p w14:paraId="3E3758CF" w14:textId="5A20D608" w:rsidR="00E54130" w:rsidRPr="003B4A98" w:rsidRDefault="00E54130" w:rsidP="00E54130">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Căn cứ quy định nêu trên, thẩm quyền ban hành định mức chi đối với nhiệm vụ khoa học và công nghệ có sử dụng ngân sách nhà nước trên địa bàn tỉnh thuộc thẩm quyền ban hành của HĐND tỉnh.</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C56DA2F" w14:textId="0B2011FB" w:rsidR="00E54130" w:rsidRPr="003B4A98" w:rsidRDefault="00E54130" w:rsidP="00E54130">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w:t>
            </w:r>
            <w:r w:rsidR="004C69DD" w:rsidRPr="003B4A98">
              <w:rPr>
                <w:rFonts w:cs="Times New Roman"/>
                <w:sz w:val="24"/>
                <w:szCs w:val="24"/>
              </w:rPr>
              <w:t>ài chính</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AFD26DF" w14:textId="7991107B" w:rsidR="00E54130" w:rsidRPr="003B4A98" w:rsidRDefault="00272DDC" w:rsidP="00E54130">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 xml:space="preserve">Sau khi có quy định mới của tỉnh về định mức lập dự toán thực hiện nhiệm </w:t>
            </w:r>
            <w:r w:rsidRPr="003B4A98">
              <w:rPr>
                <w:rFonts w:cs="Times New Roman"/>
                <w:sz w:val="24"/>
                <w:szCs w:val="24"/>
              </w:rPr>
              <w:lastRenderedPageBreak/>
              <w:t>vụ khoa học và công nghệ từ nguồn ngân sách nhà nước trên địa bàn tỉnh Tuyên Quang</w:t>
            </w:r>
          </w:p>
        </w:tc>
      </w:tr>
      <w:tr w:rsidR="003B4A98" w:rsidRPr="003B4A98" w14:paraId="2A82E39F"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5E0D0A99" w14:textId="77777777" w:rsidR="007F7711" w:rsidRPr="003B4A98" w:rsidRDefault="007F7711" w:rsidP="007F7711">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55C74A9" w14:textId="5BCB112E" w:rsidR="007F7711" w:rsidRPr="003B4A98" w:rsidRDefault="007F7711" w:rsidP="007F7711">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6F45282" w14:textId="185EF07F" w:rsidR="007F7711" w:rsidRPr="003B4A98" w:rsidRDefault="007F7711" w:rsidP="007F7711">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06/2017/QĐ-UBND ngày 20/6/2017</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60E1A45" w14:textId="0D3D095D" w:rsidR="007F7711" w:rsidRPr="003B4A98" w:rsidRDefault="007F7711" w:rsidP="007F7711">
            <w:pPr>
              <w:tabs>
                <w:tab w:val="left" w:pos="1628"/>
                <w:tab w:val="right" w:leader="dot" w:pos="8640"/>
              </w:tabs>
              <w:spacing w:before="120" w:after="120"/>
              <w:ind w:firstLine="3"/>
              <w:jc w:val="both"/>
              <w:rPr>
                <w:rFonts w:eastAsia="Times New Roman" w:cs="Times New Roman"/>
                <w:spacing w:val="-4"/>
                <w:sz w:val="24"/>
                <w:szCs w:val="24"/>
                <w:lang w:eastAsia="en-GB"/>
              </w:rPr>
            </w:pPr>
            <w:r w:rsidRPr="003B4A98">
              <w:rPr>
                <w:rFonts w:eastAsia="Times New Roman" w:cs="Times New Roman"/>
                <w:spacing w:val="-4"/>
                <w:sz w:val="24"/>
                <w:szCs w:val="24"/>
                <w:lang w:eastAsia="en-GB"/>
              </w:rPr>
              <w:t>Ban hành quy định quy trình lập, thẩm định phương án giá, thẩm quyền, trách nhiệm của các cơ quan, đơn vị trong việc lập, thẩm định phương án giá; phân cấp quản lý giá đối với hàng hoá, dịch vụ thuộc thẩm quyền quyết định của Uỷ ban nhân dân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612A91F" w14:textId="670D25EA" w:rsidR="007F7711" w:rsidRPr="003B4A98" w:rsidRDefault="00DB16D2" w:rsidP="007F7711">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4EF0538" w14:textId="0FC8303F" w:rsidR="007F7711" w:rsidRPr="003B4A98" w:rsidRDefault="00DB16D2" w:rsidP="00DB16D2">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Quyết định số 06/2017/QĐ-UBND được ban hành căn cứ trên cơ sở Luật Giá ngày 20/6/2012 và các văn bản hướng dẫn thi hành. Ngày 19/6/2023, Quốc hội ban hành Luật Giá số 16/2023/QH15 có hiệu lực thi hành từ ngày 01/7/2024, do đó cần thiết phải ban hành Quyết định thay thế Quyết định số 06/2017/QĐ-UBND.</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0A81208" w14:textId="40602C8F" w:rsidR="007F7711" w:rsidRPr="003B4A98" w:rsidRDefault="00DB16D2" w:rsidP="007F7711">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Tài chính</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AC88AD4" w14:textId="4CAC024A" w:rsidR="007F7711" w:rsidRPr="003B4A98" w:rsidRDefault="00DB16D2" w:rsidP="007F7711">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6834246B"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3BC7872B" w14:textId="77777777" w:rsidR="00074C28" w:rsidRPr="003B4A98" w:rsidRDefault="00074C28" w:rsidP="00074C28">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0996332" w14:textId="61D03FFA" w:rsidR="00074C28" w:rsidRPr="003B4A98" w:rsidRDefault="00074C28" w:rsidP="00074C28">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77F688E" w14:textId="0D3354DB" w:rsidR="00074C28" w:rsidRPr="003B4A98" w:rsidRDefault="00074C28" w:rsidP="00074C28">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15/2017/QĐ-UBND ngày 06/10/2017</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DDADEEE" w14:textId="054B12C7" w:rsidR="00074C28" w:rsidRPr="003B4A98" w:rsidRDefault="00074C28" w:rsidP="00074C28">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Quy định cước vận tải hàng hoá bằng ô tô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0A75E60" w14:textId="089A8080" w:rsidR="00074C28" w:rsidRPr="003B4A98" w:rsidRDefault="00074C28" w:rsidP="00074C28">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FDC63EA" w14:textId="6B4F1EBF" w:rsidR="00074C28" w:rsidRPr="003B4A98" w:rsidRDefault="00074C28" w:rsidP="00074C28">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Ngày 19/6/2023, Quốc hội ban hành Luật Giá số 16/2023/QH15 có hiệu lực thi hành từ ngày 01/7/2024, trong đó </w:t>
            </w:r>
            <w:r w:rsidR="00E97B31" w:rsidRPr="003B4A98">
              <w:rPr>
                <w:rFonts w:eastAsia="Times New Roman" w:cs="Times New Roman"/>
                <w:sz w:val="24"/>
                <w:szCs w:val="24"/>
                <w:lang w:eastAsia="en-GB"/>
              </w:rPr>
              <w:t>tại Phụ lục số 02 Danh mục hàng hóa, dịch vụ do Nhà nước định giá ban hành kèm theo Luật Giá không còn quy định cước vận tải hàng hóa bằng ô tô thuộc danh mục hàng hóa dịch vụ do Nhà nước định giá</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4F1D616" w14:textId="2F1BE48D" w:rsidR="00074C28" w:rsidRPr="003B4A98" w:rsidRDefault="00E97B31" w:rsidP="00074C28">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Tư pháp</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CAEC7CF" w14:textId="7E6AC88E" w:rsidR="00074C28" w:rsidRPr="003B4A98" w:rsidRDefault="00E97B31" w:rsidP="00074C28">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 (thời điểm hết hiệu lực từ ngày 01/7/2024)</w:t>
            </w:r>
          </w:p>
        </w:tc>
      </w:tr>
      <w:tr w:rsidR="003B4A98" w:rsidRPr="003B4A98" w14:paraId="1AAFF6B0"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3265A75C" w14:textId="77777777" w:rsidR="00682259" w:rsidRPr="003B4A98" w:rsidRDefault="00682259" w:rsidP="00682259">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0D251A3" w14:textId="2C1C1F21" w:rsidR="00682259" w:rsidRPr="003B4A98" w:rsidRDefault="00682259" w:rsidP="00682259">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F928C32" w14:textId="4DE30FBA" w:rsidR="00682259" w:rsidRPr="003B4A98" w:rsidRDefault="00682259" w:rsidP="00682259">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21/2018/QĐ-UBND ngày 25/12/2018</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419138F" w14:textId="1ADF2B23" w:rsidR="00682259" w:rsidRPr="003B4A98" w:rsidRDefault="00682259" w:rsidP="00682259">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Ban hành tiêu chuẩn, định mức sử dụng diện tích chuyên dùng đối với các cơ quan, tổ chức, đơn vị thuộc phạm vi quản lý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1103F88" w14:textId="26FA7689" w:rsidR="00682259" w:rsidRPr="003B4A98" w:rsidRDefault="00682259" w:rsidP="00682259">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7624030" w14:textId="5B7D259E" w:rsidR="00682259" w:rsidRPr="003B4A98" w:rsidRDefault="00682259" w:rsidP="00682259">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Sau 05 năm tổ chức thực hiện, đến nay có một số quy định không còn phù hợp với tình hình thực tế tại địa phương, cụ thể: Cơ quan tổ chức, bộ máy của một số cơ quan, đơn vị đã thay đổi do thành lập mới, sát nhập, giải thể, đổi tên; Nhiều cơ quan đã xây dựng trụ sở mới hoặc thanh lý, điều chuyển trụ sở cũ; Diện tích quy định tại Quyết định số 21/2018/QĐ-UBND ngày 25/12/2018 hiện nay không còn phù hợp với tình hình thực tế của các cơ quan, đơn vị. Ngoài ra các nội dung quy định tại khoản 3 Điều 9 Nghị định số 152/2017/NĐ-CP của Chính phủ chưa được UBND tỉnh ban hành quy định. Do đó cần thiết phải ban hành Quyết định thay thế Quyết định số 21/2018/QĐ-UBND ngày 25/12/2018 của UBND tỉnh.</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F454DFA" w14:textId="0191F54D" w:rsidR="00682259" w:rsidRPr="003B4A98" w:rsidRDefault="00682259" w:rsidP="00682259">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Tài chính</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0CD2FCF" w14:textId="577C45B7" w:rsidR="00682259" w:rsidRPr="003B4A98" w:rsidRDefault="00682259" w:rsidP="00682259">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7551B04A"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20AA55BF" w14:textId="77777777" w:rsidR="00E72E52" w:rsidRPr="003B4A98" w:rsidRDefault="00E72E52" w:rsidP="00E72E52">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1A83E34" w14:textId="63B8DA53" w:rsidR="00E72E52" w:rsidRPr="003B4A98" w:rsidRDefault="00E72E52" w:rsidP="00E72E52">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E67251C" w14:textId="459C8D13" w:rsidR="00E72E52" w:rsidRPr="003B4A98" w:rsidRDefault="00E72E52" w:rsidP="00E72E52">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21/2019/QĐ-UBND ngày 29/8/2019</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607834F" w14:textId="21DCF376" w:rsidR="00E72E52" w:rsidRPr="003B4A98" w:rsidRDefault="00E72E52" w:rsidP="00E72E52">
            <w:pPr>
              <w:tabs>
                <w:tab w:val="left" w:pos="1628"/>
                <w:tab w:val="right" w:leader="dot" w:pos="8640"/>
              </w:tabs>
              <w:spacing w:before="120" w:after="120"/>
              <w:ind w:firstLine="3"/>
              <w:jc w:val="both"/>
              <w:rPr>
                <w:rFonts w:eastAsia="Times New Roman" w:cs="Times New Roman"/>
                <w:spacing w:val="-8"/>
                <w:sz w:val="24"/>
                <w:szCs w:val="24"/>
                <w:lang w:eastAsia="en-GB"/>
              </w:rPr>
            </w:pPr>
            <w:r w:rsidRPr="003B4A98">
              <w:rPr>
                <w:rFonts w:eastAsia="Times New Roman" w:cs="Times New Roman"/>
                <w:spacing w:val="-8"/>
                <w:sz w:val="24"/>
                <w:szCs w:val="24"/>
                <w:lang w:eastAsia="en-GB"/>
              </w:rPr>
              <w:t>Quy định một số mức chi sự nghiệp bảo vệ môi trường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555925F" w14:textId="77777777" w:rsidR="00840233" w:rsidRPr="003B4A98" w:rsidRDefault="00E72E52" w:rsidP="00E72E52">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 xml:space="preserve">Sửa đổi, </w:t>
            </w:r>
          </w:p>
          <w:p w14:paraId="694522F9" w14:textId="0A98071D" w:rsidR="00E72E52" w:rsidRPr="003B4A98" w:rsidRDefault="00E72E52" w:rsidP="00E72E52">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bổ sung</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C5B89EB" w14:textId="753EC14E" w:rsidR="00E72E52" w:rsidRPr="003B4A98" w:rsidRDefault="00E72E52" w:rsidP="00E72E52">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Căn cứ chính để ban hành Quyết định số 21/2019/QĐ-UBND là Thông tư số 27/2017/TT-BTC đã được sửa đổi, bổ sung tại Thông tư số 31/2023/TT-BTC, theo đó quy định về mức chi lập nhiệm vụ, dự án tại Phụ lục ban hành kèm theo Quyết định số 21/2019/QĐ-UBND không còn phù hợp với quy định về chi phí chi lập nhiệm vụ, dự án quy định tại mục 1 Phụ lục số 01 ban hành kèm theo Thông tư số 02/2017/TT-BTC đã được sửa </w:t>
            </w:r>
            <w:r w:rsidRPr="003B4A98">
              <w:rPr>
                <w:rFonts w:eastAsia="Times New Roman" w:cs="Times New Roman"/>
                <w:sz w:val="24"/>
                <w:szCs w:val="24"/>
                <w:lang w:eastAsia="en-GB"/>
              </w:rPr>
              <w:lastRenderedPageBreak/>
              <w:t>đổi, bổ sung tại khoản 5 Điều 1 Thông tư số 31/2023/TT-BTC</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EC6BF94" w14:textId="17FB1B98" w:rsidR="00E72E52" w:rsidRPr="003B4A98" w:rsidRDefault="00E72E52" w:rsidP="00E72E52">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Tài chính</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9B08E59" w14:textId="175E6173" w:rsidR="00E72E52" w:rsidRPr="003B4A98" w:rsidRDefault="00E72E52" w:rsidP="00E72E52">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4E07F035" w14:textId="77777777" w:rsidTr="004A313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3FA7899B" w14:textId="77777777" w:rsidR="00EB107F" w:rsidRPr="003B4A98" w:rsidRDefault="00EB107F" w:rsidP="00234ECF">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956CCDD" w14:textId="6B6383AB" w:rsidR="00EB107F" w:rsidRPr="003B4A98" w:rsidRDefault="00EB107F" w:rsidP="00234ECF">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1FDEDB0" w14:textId="63BF268A" w:rsidR="00EB107F" w:rsidRPr="003B4A98" w:rsidRDefault="00EB107F" w:rsidP="00234ECF">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30/2019/QĐ-UBND ngày 12/11/2019</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59443A3" w14:textId="373659DE" w:rsidR="00EB107F" w:rsidRPr="003B4A98" w:rsidRDefault="00EB107F" w:rsidP="00234ECF">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Ban hành tiêu chuẩn, định mức sử dụng xe ô tô chuyên dùng (đối tượng sử dụng, chủng loại, số lượng, mức giá) và bổ sung định mức sử dụng xe ô tô phục vụ công tác chung của các cơ quan, tổ chức, đơn vị thuộc phạm vi quản lý trên địa bàn tỉnh Tuyên Quang</w:t>
            </w:r>
          </w:p>
        </w:tc>
        <w:tc>
          <w:tcPr>
            <w:tcW w:w="505" w:type="pct"/>
            <w:tcBorders>
              <w:top w:val="single" w:sz="2" w:space="0" w:color="auto"/>
              <w:left w:val="single" w:sz="2" w:space="0" w:color="auto"/>
              <w:right w:val="single" w:sz="2" w:space="0" w:color="auto"/>
            </w:tcBorders>
            <w:tcMar>
              <w:left w:w="85" w:type="dxa"/>
              <w:right w:w="85" w:type="dxa"/>
            </w:tcMar>
            <w:vAlign w:val="center"/>
          </w:tcPr>
          <w:p w14:paraId="53F3C816" w14:textId="2D248258" w:rsidR="00EB107F" w:rsidRPr="003B4A98" w:rsidRDefault="00EB107F" w:rsidP="00234ECF">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vMerge w:val="restart"/>
            <w:tcBorders>
              <w:top w:val="single" w:sz="2" w:space="0" w:color="auto"/>
              <w:left w:val="single" w:sz="2" w:space="0" w:color="auto"/>
              <w:right w:val="single" w:sz="2" w:space="0" w:color="auto"/>
            </w:tcBorders>
            <w:tcMar>
              <w:left w:w="85" w:type="dxa"/>
              <w:right w:w="85" w:type="dxa"/>
            </w:tcMar>
            <w:vAlign w:val="center"/>
          </w:tcPr>
          <w:p w14:paraId="4A4FE835" w14:textId="184E145E" w:rsidR="00EB107F" w:rsidRPr="003B4A98" w:rsidRDefault="00EB107F" w:rsidP="00234ECF">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Căn cứ chính để ban hành Quyết định số 30/2019/QĐ-UBND (đã được sửa đổi, bổ sung tại Quyết định số 13/2021/QĐ-UBND) là Nghị định số 04/2019/NĐ-CP đã hết hiệu lực thi hành và được thay thế bởi Nghị định số 72/2023/NĐ-CP. Theo đó một số nội dung tại Quyết định số 30/2019/QĐ-UBND (đã được sửa đổi, bổ sung tại Quyết định số 13/2021/QĐ-UBND) không còn phù hợp với nội dung giao UBND tỉnh quy định tại Nghị định số 72/2023/NĐ-CP</w:t>
            </w:r>
          </w:p>
        </w:tc>
        <w:tc>
          <w:tcPr>
            <w:tcW w:w="337" w:type="pct"/>
            <w:vMerge w:val="restart"/>
            <w:tcBorders>
              <w:top w:val="single" w:sz="2" w:space="0" w:color="auto"/>
              <w:left w:val="single" w:sz="2" w:space="0" w:color="auto"/>
              <w:right w:val="single" w:sz="2" w:space="0" w:color="auto"/>
            </w:tcBorders>
            <w:tcMar>
              <w:left w:w="85" w:type="dxa"/>
              <w:right w:w="85" w:type="dxa"/>
            </w:tcMar>
            <w:vAlign w:val="center"/>
          </w:tcPr>
          <w:p w14:paraId="768C0886" w14:textId="7B7C97D7" w:rsidR="00EB107F" w:rsidRPr="003B4A98" w:rsidRDefault="00EB107F" w:rsidP="00234ECF">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Tài chính</w:t>
            </w:r>
          </w:p>
        </w:tc>
        <w:tc>
          <w:tcPr>
            <w:tcW w:w="441" w:type="pct"/>
            <w:vMerge w:val="restart"/>
            <w:tcBorders>
              <w:top w:val="single" w:sz="2" w:space="0" w:color="auto"/>
              <w:left w:val="single" w:sz="2" w:space="0" w:color="auto"/>
              <w:right w:val="single" w:sz="2" w:space="0" w:color="auto"/>
            </w:tcBorders>
            <w:tcMar>
              <w:left w:w="85" w:type="dxa"/>
              <w:right w:w="85" w:type="dxa"/>
            </w:tcMar>
            <w:vAlign w:val="center"/>
          </w:tcPr>
          <w:p w14:paraId="7530039F" w14:textId="75DA1DF2" w:rsidR="00EB107F" w:rsidRPr="003B4A98" w:rsidRDefault="00EB107F" w:rsidP="00234ECF">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0397D6A1" w14:textId="77777777" w:rsidTr="004A313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7353AC5F" w14:textId="77777777" w:rsidR="00EB107F" w:rsidRPr="003B4A98" w:rsidRDefault="00EB107F" w:rsidP="00431703">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C08A515" w14:textId="7CCF3BC1" w:rsidR="00EB107F" w:rsidRPr="003B4A98" w:rsidRDefault="00EB107F" w:rsidP="00431703">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2B1F81D" w14:textId="35344AB8" w:rsidR="00EB107F" w:rsidRPr="003B4A98" w:rsidRDefault="00EB107F" w:rsidP="00431703">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13/2021/QĐ-UBND ngày 17/9/2021</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0883027" w14:textId="322350C8" w:rsidR="00EB107F" w:rsidRPr="003B4A98" w:rsidRDefault="00EB107F" w:rsidP="00431703">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sửa đổi, bổ sung một số điều của Quyết định số 30/2019/QĐ-UBND ngày 12/11/2019 của Ủy ban nhân dân tỉnh ban hành tiêu chuẩn, định mức sử dụng xe ô tô chuyên dùng (đối tượng sử dụng, chủng loại, số lượng, mức giá) và bổ sung định mức sử dụng xe ô tô phục vụ công tác chung của các cơ quan, tổ chức, đơn vị </w:t>
            </w:r>
            <w:r w:rsidRPr="003B4A98">
              <w:rPr>
                <w:rFonts w:eastAsia="Times New Roman" w:cs="Times New Roman"/>
                <w:sz w:val="24"/>
                <w:szCs w:val="24"/>
                <w:lang w:eastAsia="en-GB"/>
              </w:rPr>
              <w:lastRenderedPageBreak/>
              <w:t>thuộc phạm vi quản lý trên địa bàn tỉnh Tuyên Quang</w:t>
            </w:r>
          </w:p>
        </w:tc>
        <w:tc>
          <w:tcPr>
            <w:tcW w:w="505" w:type="pct"/>
            <w:tcBorders>
              <w:left w:val="single" w:sz="2" w:space="0" w:color="auto"/>
              <w:bottom w:val="single" w:sz="2" w:space="0" w:color="auto"/>
              <w:right w:val="single" w:sz="2" w:space="0" w:color="auto"/>
            </w:tcBorders>
            <w:tcMar>
              <w:left w:w="85" w:type="dxa"/>
              <w:right w:w="85" w:type="dxa"/>
            </w:tcMar>
            <w:vAlign w:val="center"/>
          </w:tcPr>
          <w:p w14:paraId="23AC03D0" w14:textId="53597121" w:rsidR="00EB107F" w:rsidRPr="003B4A98" w:rsidRDefault="00EB107F" w:rsidP="00431703">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Thay thế</w:t>
            </w:r>
          </w:p>
        </w:tc>
        <w:tc>
          <w:tcPr>
            <w:tcW w:w="1606" w:type="pct"/>
            <w:vMerge/>
            <w:tcBorders>
              <w:left w:val="single" w:sz="2" w:space="0" w:color="auto"/>
              <w:bottom w:val="single" w:sz="2" w:space="0" w:color="auto"/>
              <w:right w:val="single" w:sz="2" w:space="0" w:color="auto"/>
            </w:tcBorders>
            <w:tcMar>
              <w:left w:w="85" w:type="dxa"/>
              <w:right w:w="85" w:type="dxa"/>
            </w:tcMar>
            <w:vAlign w:val="center"/>
          </w:tcPr>
          <w:p w14:paraId="191B0C85" w14:textId="77777777" w:rsidR="00EB107F" w:rsidRPr="003B4A98" w:rsidRDefault="00EB107F" w:rsidP="00431703">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vMerge/>
            <w:tcBorders>
              <w:left w:val="single" w:sz="2" w:space="0" w:color="auto"/>
              <w:bottom w:val="single" w:sz="2" w:space="0" w:color="auto"/>
              <w:right w:val="single" w:sz="2" w:space="0" w:color="auto"/>
            </w:tcBorders>
            <w:tcMar>
              <w:left w:w="85" w:type="dxa"/>
              <w:right w:w="85" w:type="dxa"/>
            </w:tcMar>
            <w:vAlign w:val="center"/>
          </w:tcPr>
          <w:p w14:paraId="3DBC0882" w14:textId="77777777" w:rsidR="00EB107F" w:rsidRPr="003B4A98" w:rsidRDefault="00EB107F" w:rsidP="00431703">
            <w:pPr>
              <w:tabs>
                <w:tab w:val="left" w:pos="1628"/>
                <w:tab w:val="right" w:leader="dot" w:pos="8640"/>
              </w:tabs>
              <w:spacing w:before="120" w:after="120"/>
              <w:ind w:firstLine="3"/>
              <w:jc w:val="center"/>
              <w:rPr>
                <w:rFonts w:cs="Times New Roman"/>
                <w:sz w:val="24"/>
                <w:szCs w:val="24"/>
              </w:rPr>
            </w:pPr>
          </w:p>
        </w:tc>
        <w:tc>
          <w:tcPr>
            <w:tcW w:w="441" w:type="pct"/>
            <w:vMerge/>
            <w:tcBorders>
              <w:left w:val="single" w:sz="2" w:space="0" w:color="auto"/>
              <w:bottom w:val="single" w:sz="2" w:space="0" w:color="auto"/>
              <w:right w:val="single" w:sz="2" w:space="0" w:color="auto"/>
            </w:tcBorders>
            <w:tcMar>
              <w:left w:w="85" w:type="dxa"/>
              <w:right w:w="85" w:type="dxa"/>
            </w:tcMar>
            <w:vAlign w:val="center"/>
          </w:tcPr>
          <w:p w14:paraId="719F33EC" w14:textId="77777777" w:rsidR="00EB107F" w:rsidRPr="003B4A98" w:rsidRDefault="00EB107F" w:rsidP="00431703">
            <w:pPr>
              <w:tabs>
                <w:tab w:val="left" w:pos="1628"/>
                <w:tab w:val="right" w:leader="dot" w:pos="8640"/>
              </w:tabs>
              <w:spacing w:before="120" w:after="120"/>
              <w:ind w:firstLine="3"/>
              <w:jc w:val="center"/>
              <w:rPr>
                <w:rFonts w:cs="Times New Roman"/>
                <w:sz w:val="24"/>
                <w:szCs w:val="24"/>
              </w:rPr>
            </w:pPr>
          </w:p>
        </w:tc>
      </w:tr>
      <w:tr w:rsidR="003B4A98" w:rsidRPr="003B4A98" w14:paraId="001210E3"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60CF48BB" w14:textId="77777777" w:rsidR="00E614B8" w:rsidRPr="003B4A98" w:rsidRDefault="00E614B8" w:rsidP="00E614B8">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B261736" w14:textId="571A7C68" w:rsidR="00E614B8" w:rsidRPr="003B4A98" w:rsidRDefault="00E614B8" w:rsidP="00E614B8">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F552DF6" w14:textId="2E237D92" w:rsidR="00E614B8" w:rsidRPr="003B4A98" w:rsidRDefault="00E614B8" w:rsidP="00E614B8">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09/2020/QĐ-UBND ngày 25/7/2020</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1D10AD1" w14:textId="0FBB8F80" w:rsidR="00E614B8" w:rsidRPr="003B4A98" w:rsidRDefault="003B4A98" w:rsidP="00E614B8">
            <w:pPr>
              <w:tabs>
                <w:tab w:val="left" w:pos="1628"/>
                <w:tab w:val="right" w:leader="dot" w:pos="8640"/>
              </w:tabs>
              <w:spacing w:before="120" w:after="120"/>
              <w:ind w:firstLine="3"/>
              <w:jc w:val="both"/>
              <w:rPr>
                <w:rFonts w:eastAsia="Times New Roman" w:cs="Times New Roman"/>
                <w:sz w:val="24"/>
                <w:szCs w:val="24"/>
                <w:lang w:eastAsia="en-GB"/>
              </w:rPr>
            </w:pPr>
            <w:r>
              <w:rPr>
                <w:rFonts w:eastAsia="Times New Roman" w:cs="Times New Roman"/>
                <w:sz w:val="24"/>
                <w:szCs w:val="24"/>
                <w:lang w:eastAsia="en-GB"/>
              </w:rPr>
              <w:t>B</w:t>
            </w:r>
            <w:r w:rsidR="00E614B8" w:rsidRPr="003B4A98">
              <w:rPr>
                <w:rFonts w:eastAsia="Times New Roman" w:cs="Times New Roman"/>
                <w:sz w:val="24"/>
                <w:szCs w:val="24"/>
                <w:lang w:eastAsia="en-GB"/>
              </w:rPr>
              <w:t>an hành Danh mục tài sản, thời gian sử dụng, tỷ lệ hao mòn tài sản cố định hữu hình; Tài sản cố định vô hình và Danh mục tài sản cố định đặc thù thuộc phạm vi quản lý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B989C3D" w14:textId="526A5DD0" w:rsidR="00E614B8" w:rsidRPr="003B4A98" w:rsidRDefault="00E614B8" w:rsidP="00E614B8">
            <w:pPr>
              <w:tabs>
                <w:tab w:val="left" w:pos="1628"/>
                <w:tab w:val="right" w:leader="dot" w:pos="8640"/>
              </w:tabs>
              <w:spacing w:before="120" w:after="120"/>
              <w:ind w:firstLine="3"/>
              <w:jc w:val="center"/>
              <w:rPr>
                <w:rFonts w:cs="Times New Roman"/>
                <w:sz w:val="24"/>
                <w:szCs w:val="24"/>
              </w:rPr>
            </w:pPr>
            <w:r w:rsidRPr="003B4A98">
              <w:rPr>
                <w:rFonts w:eastAsia="Times New Roman" w:cs="Times New Roman"/>
                <w:sz w:val="24"/>
                <w:szCs w:val="24"/>
                <w:lang w:eastAsia="en-GB"/>
              </w:rPr>
              <w:t>Thay thế</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8AE9F5C" w14:textId="379B15C8" w:rsidR="00E614B8" w:rsidRPr="003B4A98" w:rsidRDefault="00814BF8" w:rsidP="00E614B8">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Căn cứ chính để ban hành Quyết định số 09/2020/QĐ-UBND là Thông tư số 48/2018/TT-BTC đã hết hiệu lực thi hành và được thay thế bởi Thông tư số 23/2023/TT-BTC</w:t>
            </w:r>
            <w:r w:rsidR="00352399" w:rsidRPr="003B4A98">
              <w:rPr>
                <w:rFonts w:eastAsia="Times New Roman" w:cs="Times New Roman"/>
                <w:sz w:val="24"/>
                <w:szCs w:val="24"/>
                <w:lang w:eastAsia="en-GB"/>
              </w:rPr>
              <w:t xml:space="preserve">. Theo đó một số nội dung quy định tại Quyết định số 09/2020/QĐ-UBND không còn phù hợp với Thông tư số 23/2023/TT-BTC như: không còn phân cấp cho UBND tỉnh quy định </w:t>
            </w:r>
            <w:r w:rsidR="00352399" w:rsidRPr="003B4A98">
              <w:rPr>
                <w:rFonts w:eastAsia="Times New Roman" w:cs="Times New Roman"/>
                <w:i/>
                <w:sz w:val="24"/>
                <w:szCs w:val="24"/>
                <w:lang w:eastAsia="en-GB"/>
              </w:rPr>
              <w:t>“Danh mục tài sản chưa đủ tiêu chuẩn quy định tại khoản 1, khoản 2 Điều 3 Thông tư số 48/2018/TT-BTC là tài sản cố định”</w:t>
            </w:r>
            <w:r w:rsidR="00352399" w:rsidRPr="003B4A98">
              <w:rPr>
                <w:rFonts w:eastAsia="Times New Roman" w:cs="Times New Roman"/>
                <w:sz w:val="24"/>
                <w:szCs w:val="24"/>
                <w:lang w:eastAsia="en-GB"/>
              </w:rPr>
              <w:t xml:space="preserve">, đồng thời nội dung giao UBND tỉnh quy định về </w:t>
            </w:r>
            <w:r w:rsidR="00352399" w:rsidRPr="003B4A98">
              <w:rPr>
                <w:rFonts w:eastAsia="Times New Roman" w:cs="Times New Roman"/>
                <w:i/>
                <w:sz w:val="24"/>
                <w:szCs w:val="24"/>
                <w:lang w:eastAsia="en-GB"/>
              </w:rPr>
              <w:t>thời gian sử dụng tài sản cố định vô hình</w:t>
            </w:r>
            <w:r w:rsidR="00352399" w:rsidRPr="003B4A98">
              <w:rPr>
                <w:rFonts w:eastAsia="Times New Roman" w:cs="Times New Roman"/>
                <w:sz w:val="24"/>
                <w:szCs w:val="24"/>
                <w:lang w:eastAsia="en-GB"/>
              </w:rPr>
              <w:t xml:space="preserve"> đã được thay bằng nội dung </w:t>
            </w:r>
            <w:r w:rsidR="00352399" w:rsidRPr="003B4A98">
              <w:rPr>
                <w:rFonts w:eastAsia="Times New Roman" w:cs="Times New Roman"/>
                <w:i/>
                <w:sz w:val="24"/>
                <w:szCs w:val="24"/>
                <w:lang w:eastAsia="en-GB"/>
              </w:rPr>
              <w:t>thời gian tính hao mòn của tài sản cố định vô hình…</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E246609" w14:textId="6AF9D011" w:rsidR="00E614B8" w:rsidRPr="003B4A98" w:rsidRDefault="00352399" w:rsidP="00E614B8">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Tài chính</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56B4A67" w14:textId="21927574" w:rsidR="00E614B8" w:rsidRPr="003B4A98" w:rsidRDefault="00352399" w:rsidP="00E614B8">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20D1084D"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27230104" w14:textId="77777777" w:rsidR="00F73EEE" w:rsidRPr="003B4A98" w:rsidRDefault="00F73EEE" w:rsidP="001C1D2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4EACC66" w14:textId="566FD500" w:rsidR="00F73EEE" w:rsidRPr="003B4A98" w:rsidRDefault="00F73EEE" w:rsidP="001C1D2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EB025A5" w14:textId="1B4B47BB" w:rsidR="00F73EEE" w:rsidRPr="003B4A98" w:rsidRDefault="00F73EEE" w:rsidP="001C1D2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18/2021/QĐ-UBND ngày 29/10/2021</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6A0F473" w14:textId="320B8589" w:rsidR="00F73EEE" w:rsidRPr="003B4A98" w:rsidRDefault="00F73EEE" w:rsidP="001C1D2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Ban hành Quy định giao nhiệm vụ, đặt hàng, đấu thầu sản phẩm, dịch vụ công sử dụng ngân sách nhà nước từ nguồn kinh phí chi thường xuyên trên địa bàn tỉnh Tuyên Quang</w:t>
            </w:r>
          </w:p>
        </w:tc>
        <w:tc>
          <w:tcPr>
            <w:tcW w:w="505" w:type="pct"/>
            <w:tcBorders>
              <w:top w:val="single" w:sz="2" w:space="0" w:color="auto"/>
              <w:left w:val="single" w:sz="2" w:space="0" w:color="auto"/>
              <w:right w:val="single" w:sz="2" w:space="0" w:color="auto"/>
            </w:tcBorders>
            <w:tcMar>
              <w:left w:w="85" w:type="dxa"/>
              <w:right w:w="85" w:type="dxa"/>
            </w:tcMar>
            <w:vAlign w:val="center"/>
          </w:tcPr>
          <w:p w14:paraId="67CE9A85" w14:textId="3050D619" w:rsidR="00F73EEE" w:rsidRPr="003B4A98" w:rsidRDefault="00F73EEE" w:rsidP="001C1D2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vMerge w:val="restart"/>
            <w:tcBorders>
              <w:top w:val="single" w:sz="2" w:space="0" w:color="auto"/>
              <w:left w:val="single" w:sz="2" w:space="0" w:color="auto"/>
              <w:right w:val="single" w:sz="2" w:space="0" w:color="auto"/>
            </w:tcBorders>
            <w:tcMar>
              <w:left w:w="85" w:type="dxa"/>
              <w:right w:w="85" w:type="dxa"/>
            </w:tcMar>
            <w:vAlign w:val="center"/>
          </w:tcPr>
          <w:p w14:paraId="7C0AC9BD" w14:textId="050739AF" w:rsidR="00F73EEE" w:rsidRPr="003B4A98" w:rsidRDefault="00F73EEE" w:rsidP="001C1D2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Qua quá trình triển khai thực hiện một số quy định tại Quyết định số 18/2021/QĐ-UBND (đã được sửa đổi, bổ sung tại Quyết định số 13/2023/QĐ-UBND) không phù hợp với tình hình thực tế tại địa phương, gây khó khăn cho quá trình triển khai thực hiện, cần thiết phải sửa đổi, đồng thời bổ sung các quy định phân cấp trong việc cung cấp sản </w:t>
            </w:r>
            <w:r w:rsidRPr="003B4A98">
              <w:rPr>
                <w:rFonts w:eastAsia="Times New Roman" w:cs="Times New Roman"/>
                <w:sz w:val="24"/>
                <w:szCs w:val="24"/>
                <w:lang w:eastAsia="en-GB"/>
              </w:rPr>
              <w:lastRenderedPageBreak/>
              <w:t>phẩm, dịch vụ công, tạo sự chủ động cho UBND  huyện, thành phố trong việc phê duyệt dự toán thực hiện dịch vụ công và quyết định phương thức thực hiện dịch vụ sự nghiệp công</w:t>
            </w:r>
          </w:p>
        </w:tc>
        <w:tc>
          <w:tcPr>
            <w:tcW w:w="337" w:type="pct"/>
            <w:vMerge w:val="restart"/>
            <w:tcBorders>
              <w:top w:val="single" w:sz="2" w:space="0" w:color="auto"/>
              <w:left w:val="single" w:sz="2" w:space="0" w:color="auto"/>
              <w:right w:val="single" w:sz="2" w:space="0" w:color="auto"/>
            </w:tcBorders>
            <w:tcMar>
              <w:left w:w="85" w:type="dxa"/>
              <w:right w:w="85" w:type="dxa"/>
            </w:tcMar>
            <w:vAlign w:val="center"/>
          </w:tcPr>
          <w:p w14:paraId="44EA474E" w14:textId="1B5E2C7E" w:rsidR="00F73EEE" w:rsidRPr="003B4A98" w:rsidRDefault="00F73EEE" w:rsidP="001C1D2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Tài chính</w:t>
            </w:r>
          </w:p>
        </w:tc>
        <w:tc>
          <w:tcPr>
            <w:tcW w:w="441" w:type="pct"/>
            <w:vMerge w:val="restart"/>
            <w:tcBorders>
              <w:top w:val="single" w:sz="2" w:space="0" w:color="auto"/>
              <w:left w:val="single" w:sz="2" w:space="0" w:color="auto"/>
              <w:right w:val="single" w:sz="2" w:space="0" w:color="auto"/>
            </w:tcBorders>
            <w:tcMar>
              <w:left w:w="85" w:type="dxa"/>
              <w:right w:w="85" w:type="dxa"/>
            </w:tcMar>
            <w:vAlign w:val="center"/>
          </w:tcPr>
          <w:p w14:paraId="6ABE47B0" w14:textId="06DD98D2" w:rsidR="00F73EEE" w:rsidRPr="003B4A98" w:rsidRDefault="00F73EEE" w:rsidP="001C1D2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736B2993"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8F58C74" w14:textId="77777777" w:rsidR="00F73EEE" w:rsidRPr="003B4A98" w:rsidRDefault="00F73EEE" w:rsidP="00F73EEE">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F1A0BEB" w14:textId="52F05867" w:rsidR="00F73EEE" w:rsidRPr="003B4A98" w:rsidRDefault="00F73EEE" w:rsidP="00F73EEE">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547FEAD" w14:textId="697C4AFF" w:rsidR="00F73EEE" w:rsidRPr="003B4A98" w:rsidRDefault="00F73EEE" w:rsidP="00F73EEE">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13/2023/QĐ-UBND ngày 12/07/2023</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602178C" w14:textId="605601D6" w:rsidR="00F73EEE" w:rsidRPr="003B4A98" w:rsidRDefault="00F73EEE" w:rsidP="00F73EEE">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Sửa đổi, bổ sung một số điều của Quy định giao nhiệm vụ, đặt hàng, đấu thầu sản phẩm, dịch vụ công sử dụng ngân sách nhà nước từ nguồn kinh phí chi thường xuyên trên địa bàn tỉnh Tuyên Quang ban hành kèm theo Quyết định số 18/2021/QĐ-UBND ngày 29/10/2021 của Ủy ban nhân dân tỉnh </w:t>
            </w:r>
          </w:p>
        </w:tc>
        <w:tc>
          <w:tcPr>
            <w:tcW w:w="505" w:type="pct"/>
            <w:tcBorders>
              <w:left w:val="single" w:sz="2" w:space="0" w:color="auto"/>
              <w:bottom w:val="single" w:sz="2" w:space="0" w:color="auto"/>
              <w:right w:val="single" w:sz="2" w:space="0" w:color="auto"/>
            </w:tcBorders>
            <w:tcMar>
              <w:left w:w="85" w:type="dxa"/>
              <w:right w:w="85" w:type="dxa"/>
            </w:tcMar>
            <w:vAlign w:val="center"/>
          </w:tcPr>
          <w:p w14:paraId="494E5ADB" w14:textId="29CB896C" w:rsidR="00F73EEE" w:rsidRPr="003B4A98" w:rsidRDefault="00EB107F" w:rsidP="00F73EEE">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vMerge/>
            <w:tcBorders>
              <w:left w:val="single" w:sz="2" w:space="0" w:color="auto"/>
              <w:bottom w:val="single" w:sz="2" w:space="0" w:color="auto"/>
              <w:right w:val="single" w:sz="2" w:space="0" w:color="auto"/>
            </w:tcBorders>
            <w:tcMar>
              <w:left w:w="85" w:type="dxa"/>
              <w:right w:w="85" w:type="dxa"/>
            </w:tcMar>
            <w:vAlign w:val="center"/>
          </w:tcPr>
          <w:p w14:paraId="5E006D48" w14:textId="77777777" w:rsidR="00F73EEE" w:rsidRPr="003B4A98" w:rsidRDefault="00F73EEE" w:rsidP="00F73EEE">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vMerge/>
            <w:tcBorders>
              <w:left w:val="single" w:sz="2" w:space="0" w:color="auto"/>
              <w:bottom w:val="single" w:sz="2" w:space="0" w:color="auto"/>
              <w:right w:val="single" w:sz="2" w:space="0" w:color="auto"/>
            </w:tcBorders>
            <w:tcMar>
              <w:left w:w="85" w:type="dxa"/>
              <w:right w:w="85" w:type="dxa"/>
            </w:tcMar>
            <w:vAlign w:val="center"/>
          </w:tcPr>
          <w:p w14:paraId="516D484F" w14:textId="77777777" w:rsidR="00F73EEE" w:rsidRPr="003B4A98" w:rsidRDefault="00F73EEE" w:rsidP="00F73EEE">
            <w:pPr>
              <w:tabs>
                <w:tab w:val="left" w:pos="1628"/>
                <w:tab w:val="right" w:leader="dot" w:pos="8640"/>
              </w:tabs>
              <w:spacing w:before="120" w:after="120"/>
              <w:ind w:firstLine="3"/>
              <w:jc w:val="center"/>
              <w:rPr>
                <w:rFonts w:cs="Times New Roman"/>
                <w:sz w:val="24"/>
                <w:szCs w:val="24"/>
              </w:rPr>
            </w:pPr>
          </w:p>
        </w:tc>
        <w:tc>
          <w:tcPr>
            <w:tcW w:w="441" w:type="pct"/>
            <w:vMerge/>
            <w:tcBorders>
              <w:left w:val="single" w:sz="2" w:space="0" w:color="auto"/>
              <w:bottom w:val="single" w:sz="2" w:space="0" w:color="auto"/>
              <w:right w:val="single" w:sz="2" w:space="0" w:color="auto"/>
            </w:tcBorders>
            <w:tcMar>
              <w:left w:w="85" w:type="dxa"/>
              <w:right w:w="85" w:type="dxa"/>
            </w:tcMar>
            <w:vAlign w:val="center"/>
          </w:tcPr>
          <w:p w14:paraId="687BE0C7" w14:textId="77777777" w:rsidR="00F73EEE" w:rsidRPr="003B4A98" w:rsidRDefault="00F73EEE" w:rsidP="00F73EEE">
            <w:pPr>
              <w:tabs>
                <w:tab w:val="left" w:pos="1628"/>
                <w:tab w:val="right" w:leader="dot" w:pos="8640"/>
              </w:tabs>
              <w:spacing w:before="120" w:after="120"/>
              <w:ind w:firstLine="3"/>
              <w:jc w:val="center"/>
              <w:rPr>
                <w:rFonts w:cs="Times New Roman"/>
                <w:sz w:val="24"/>
                <w:szCs w:val="24"/>
              </w:rPr>
            </w:pPr>
          </w:p>
        </w:tc>
      </w:tr>
      <w:tr w:rsidR="003B4A98" w:rsidRPr="003B4A98" w14:paraId="536C36DC"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47678A58" w14:textId="77777777" w:rsidR="00E614B8" w:rsidRPr="003B4A98" w:rsidRDefault="00E614B8" w:rsidP="00423D75">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A331A46" w14:textId="11A10C8D" w:rsidR="00E614B8" w:rsidRPr="003B4A98" w:rsidRDefault="00237047" w:rsidP="00E650BD">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583D422" w14:textId="1B6EA3CC" w:rsidR="00E614B8" w:rsidRPr="003B4A98" w:rsidRDefault="00237047" w:rsidP="00E650BD">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33/2023/QĐ-UBND ngày 21/12/2023</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D6DFAFC" w14:textId="27B8AFB6" w:rsidR="00E614B8" w:rsidRPr="003B4A98" w:rsidRDefault="00237047" w:rsidP="00E650BD">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Về việc quy định hệ số điều chỉnh giá đất năm 2024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F427F32" w14:textId="29A35BE8" w:rsidR="00E614B8" w:rsidRPr="003B4A98" w:rsidRDefault="00237047"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5167F80" w14:textId="18ABD196" w:rsidR="00E614B8" w:rsidRPr="003B4A98" w:rsidRDefault="00237047" w:rsidP="00E650BD">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Văn bản có hiệu lực thi hành đến hết ngày 31/12/2024</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B261F46" w14:textId="38BBCD7E" w:rsidR="00E614B8" w:rsidRPr="003B4A98" w:rsidRDefault="00237047"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Tài chính</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08AAF1A" w14:textId="6473BF31" w:rsidR="00E614B8" w:rsidRPr="003B4A98" w:rsidRDefault="00237047" w:rsidP="00E650BD">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Tháng 12/2024</w:t>
            </w:r>
          </w:p>
        </w:tc>
      </w:tr>
      <w:tr w:rsidR="003B4A98" w:rsidRPr="003B4A98" w14:paraId="63452BBD" w14:textId="77777777" w:rsidTr="006B6F5D">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2F19A967" w14:textId="311CA47C" w:rsidR="006B6F5D" w:rsidRPr="003B4A98" w:rsidRDefault="006B6F5D" w:rsidP="006B6F5D">
            <w:pPr>
              <w:tabs>
                <w:tab w:val="right" w:leader="dot" w:pos="8640"/>
              </w:tabs>
              <w:spacing w:before="120" w:after="120"/>
              <w:jc w:val="center"/>
              <w:rPr>
                <w:rFonts w:eastAsia="Times New Roman" w:cs="Times New Roman"/>
                <w:b/>
                <w:bCs/>
                <w:sz w:val="24"/>
                <w:szCs w:val="24"/>
                <w:lang w:eastAsia="en-GB"/>
              </w:rPr>
            </w:pPr>
            <w:r w:rsidRPr="003B4A98">
              <w:rPr>
                <w:rFonts w:eastAsia="Times New Roman" w:cs="Times New Roman"/>
                <w:b/>
                <w:bCs/>
                <w:sz w:val="24"/>
                <w:szCs w:val="24"/>
                <w:lang w:eastAsia="en-GB"/>
              </w:rPr>
              <w:t>III</w:t>
            </w:r>
          </w:p>
        </w:tc>
        <w:tc>
          <w:tcPr>
            <w:tcW w:w="4727" w:type="pct"/>
            <w:gridSpan w:val="7"/>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79326D2" w14:textId="75171EE7" w:rsidR="006B6F5D" w:rsidRPr="003B4A98" w:rsidRDefault="006B6F5D" w:rsidP="006B6F5D">
            <w:pPr>
              <w:tabs>
                <w:tab w:val="left" w:pos="1628"/>
                <w:tab w:val="right" w:leader="dot" w:pos="8640"/>
              </w:tabs>
              <w:spacing w:before="120" w:after="120"/>
              <w:ind w:firstLine="3"/>
              <w:rPr>
                <w:rFonts w:cs="Times New Roman"/>
                <w:b/>
                <w:bCs/>
                <w:sz w:val="24"/>
                <w:szCs w:val="24"/>
              </w:rPr>
            </w:pPr>
            <w:r w:rsidRPr="003B4A98">
              <w:rPr>
                <w:rFonts w:eastAsia="Times New Roman" w:cs="Times New Roman"/>
                <w:b/>
                <w:bCs/>
                <w:sz w:val="24"/>
                <w:szCs w:val="24"/>
                <w:lang w:eastAsia="en-GB"/>
              </w:rPr>
              <w:t>LĨNH VỰC TÀI NGUYÊN VÀ MÔI TRƯỜNG</w:t>
            </w:r>
          </w:p>
        </w:tc>
      </w:tr>
      <w:tr w:rsidR="003B4A98" w:rsidRPr="003B4A98" w14:paraId="42387D73" w14:textId="77777777" w:rsidTr="006B6F5D">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28A73F59" w14:textId="77777777" w:rsidR="006B6F5D" w:rsidRPr="003B4A98" w:rsidRDefault="006B6F5D" w:rsidP="006B6F5D">
            <w:pPr>
              <w:pStyle w:val="ListParagraph"/>
              <w:tabs>
                <w:tab w:val="right" w:leader="dot" w:pos="8640"/>
              </w:tabs>
              <w:spacing w:before="120" w:after="120"/>
              <w:ind w:left="723"/>
              <w:rPr>
                <w:rFonts w:eastAsia="Times New Roman" w:cs="Times New Roman"/>
                <w:b/>
                <w:bCs/>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BEC37C5" w14:textId="363DA7CF" w:rsidR="006B6F5D" w:rsidRPr="003B4A98" w:rsidRDefault="006B6F5D" w:rsidP="00E650BD">
            <w:pPr>
              <w:tabs>
                <w:tab w:val="left" w:pos="1628"/>
                <w:tab w:val="right" w:leader="dot" w:pos="8640"/>
              </w:tabs>
              <w:spacing w:before="120" w:after="120"/>
              <w:ind w:firstLine="3"/>
              <w:jc w:val="center"/>
              <w:rPr>
                <w:rFonts w:eastAsia="Times New Roman" w:cs="Times New Roman"/>
                <w:b/>
                <w:bCs/>
                <w:sz w:val="24"/>
                <w:szCs w:val="24"/>
                <w:lang w:eastAsia="en-GB"/>
              </w:rPr>
            </w:pPr>
            <w:r w:rsidRPr="003B4A98">
              <w:rPr>
                <w:rFonts w:eastAsia="Times New Roman" w:cs="Times New Roman"/>
                <w:b/>
                <w:bCs/>
                <w:sz w:val="24"/>
                <w:szCs w:val="24"/>
                <w:lang w:eastAsia="en-GB"/>
              </w:rPr>
              <w:t>NGHỊ QUYẾT</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024566E" w14:textId="77777777" w:rsidR="006B6F5D" w:rsidRPr="003B4A98" w:rsidRDefault="006B6F5D" w:rsidP="00E650BD">
            <w:pPr>
              <w:tabs>
                <w:tab w:val="left" w:pos="1628"/>
                <w:tab w:val="right" w:leader="dot" w:pos="8640"/>
              </w:tabs>
              <w:spacing w:before="120" w:after="120"/>
              <w:ind w:firstLine="3"/>
              <w:jc w:val="both"/>
              <w:rPr>
                <w:rFonts w:eastAsia="Times New Roman" w:cs="Times New Roman"/>
                <w:b/>
                <w:bCs/>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D14C04F" w14:textId="77777777" w:rsidR="006B6F5D" w:rsidRPr="003B4A98" w:rsidRDefault="006B6F5D" w:rsidP="00E650BD">
            <w:pPr>
              <w:tabs>
                <w:tab w:val="left" w:pos="1628"/>
                <w:tab w:val="right" w:leader="dot" w:pos="8640"/>
              </w:tabs>
              <w:spacing w:before="120" w:after="120"/>
              <w:ind w:firstLine="3"/>
              <w:jc w:val="center"/>
              <w:rPr>
                <w:rFonts w:cs="Times New Roman"/>
                <w:b/>
                <w:bCs/>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0226466" w14:textId="77777777" w:rsidR="006B6F5D" w:rsidRPr="003B4A98" w:rsidRDefault="006B6F5D" w:rsidP="00E650BD">
            <w:pPr>
              <w:tabs>
                <w:tab w:val="left" w:pos="1628"/>
                <w:tab w:val="right" w:leader="dot" w:pos="8640"/>
              </w:tabs>
              <w:spacing w:before="120" w:after="120"/>
              <w:ind w:firstLine="3"/>
              <w:jc w:val="both"/>
              <w:rPr>
                <w:rFonts w:eastAsia="Times New Roman" w:cs="Times New Roman"/>
                <w:b/>
                <w:bCs/>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27284C2" w14:textId="77777777" w:rsidR="006B6F5D" w:rsidRPr="003B4A98" w:rsidRDefault="006B6F5D" w:rsidP="00E650BD">
            <w:pPr>
              <w:tabs>
                <w:tab w:val="left" w:pos="1628"/>
                <w:tab w:val="right" w:leader="dot" w:pos="8640"/>
              </w:tabs>
              <w:spacing w:before="120" w:after="120"/>
              <w:ind w:firstLine="3"/>
              <w:jc w:val="center"/>
              <w:rPr>
                <w:rFonts w:cs="Times New Roman"/>
                <w:b/>
                <w:bCs/>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E5BC8F1" w14:textId="77777777" w:rsidR="006B6F5D" w:rsidRPr="003B4A98" w:rsidRDefault="006B6F5D" w:rsidP="00E650BD">
            <w:pPr>
              <w:tabs>
                <w:tab w:val="left" w:pos="1628"/>
                <w:tab w:val="right" w:leader="dot" w:pos="8640"/>
              </w:tabs>
              <w:spacing w:before="120" w:after="120"/>
              <w:ind w:firstLine="3"/>
              <w:jc w:val="center"/>
              <w:rPr>
                <w:rFonts w:cs="Times New Roman"/>
                <w:b/>
                <w:bCs/>
                <w:sz w:val="24"/>
                <w:szCs w:val="24"/>
              </w:rPr>
            </w:pPr>
          </w:p>
        </w:tc>
      </w:tr>
      <w:tr w:rsidR="003B4A98" w:rsidRPr="003B4A98" w14:paraId="23E3127A" w14:textId="77777777" w:rsidTr="004A313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59ACAA40" w14:textId="77777777" w:rsidR="00EB107F" w:rsidRPr="003B4A98" w:rsidRDefault="00EB107F" w:rsidP="00654FA4">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00C4A8A" w14:textId="3195A1BF" w:rsidR="00EB107F" w:rsidRPr="003B4A98" w:rsidRDefault="00EB107F" w:rsidP="00654FA4">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Nghị quyết</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294828D" w14:textId="546AF327" w:rsidR="00EB107F" w:rsidRPr="003B4A98" w:rsidRDefault="00EB107F" w:rsidP="00654FA4">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97/2006/NQ-HĐND ngày 08/12/2006</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6611CB6" w14:textId="25FF060C" w:rsidR="00EB107F" w:rsidRPr="003B4A98" w:rsidRDefault="00EB107F" w:rsidP="00654FA4">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 Về quy hoạch điều tra, đánh giá, thăm dò, khai thác và sử dụng khoáng sản tỉnh </w:t>
            </w:r>
            <w:r w:rsidRPr="003B4A98">
              <w:rPr>
                <w:rFonts w:eastAsia="Times New Roman" w:cs="Times New Roman"/>
                <w:sz w:val="24"/>
                <w:szCs w:val="24"/>
                <w:lang w:eastAsia="en-GB"/>
              </w:rPr>
              <w:lastRenderedPageBreak/>
              <w:t>Tuyên Quang đến năm 2010, có xét đến năm 2020</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6974285" w14:textId="21060986" w:rsidR="00EB107F" w:rsidRPr="003B4A98" w:rsidRDefault="00EB107F" w:rsidP="00654FA4">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Bãi bỏ</w:t>
            </w:r>
          </w:p>
        </w:tc>
        <w:tc>
          <w:tcPr>
            <w:tcW w:w="1606" w:type="pct"/>
            <w:vMerge w:val="restart"/>
            <w:tcBorders>
              <w:top w:val="single" w:sz="2" w:space="0" w:color="auto"/>
              <w:left w:val="single" w:sz="2" w:space="0" w:color="auto"/>
              <w:right w:val="single" w:sz="2" w:space="0" w:color="auto"/>
            </w:tcBorders>
            <w:tcMar>
              <w:left w:w="85" w:type="dxa"/>
              <w:right w:w="85" w:type="dxa"/>
            </w:tcMar>
            <w:vAlign w:val="center"/>
          </w:tcPr>
          <w:p w14:paraId="01030580" w14:textId="77777777" w:rsidR="00EB107F" w:rsidRPr="003B4A98" w:rsidRDefault="00034633" w:rsidP="00654FA4">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Quy hoạch điều tra, đánh giá, thăm dò, khai thác và sử dụng khoáng sản tỉnh Tuyên Quang là quy hoạch được tích hợp</w:t>
            </w:r>
            <w:r w:rsidR="008635B8" w:rsidRPr="003B4A98">
              <w:rPr>
                <w:rFonts w:eastAsia="Times New Roman" w:cs="Times New Roman"/>
                <w:sz w:val="24"/>
                <w:szCs w:val="24"/>
                <w:lang w:eastAsia="en-GB"/>
              </w:rPr>
              <w:t xml:space="preserve"> vào quy hoạch tỉnh</w:t>
            </w:r>
            <w:r w:rsidRPr="003B4A98">
              <w:rPr>
                <w:rFonts w:eastAsia="Times New Roman" w:cs="Times New Roman"/>
                <w:sz w:val="24"/>
                <w:szCs w:val="24"/>
                <w:lang w:eastAsia="en-GB"/>
              </w:rPr>
              <w:t xml:space="preserve"> theo quy </w:t>
            </w:r>
            <w:r w:rsidRPr="003B4A98">
              <w:rPr>
                <w:rFonts w:eastAsia="Times New Roman" w:cs="Times New Roman"/>
                <w:sz w:val="24"/>
                <w:szCs w:val="24"/>
                <w:lang w:eastAsia="en-GB"/>
              </w:rPr>
              <w:lastRenderedPageBreak/>
              <w:t>định tại mục 244</w:t>
            </w:r>
            <w:r w:rsidR="008635B8" w:rsidRPr="003B4A98">
              <w:rPr>
                <w:rFonts w:eastAsia="Times New Roman" w:cs="Times New Roman"/>
                <w:sz w:val="24"/>
                <w:szCs w:val="24"/>
                <w:lang w:eastAsia="en-GB"/>
              </w:rPr>
              <w:t xml:space="preserve"> Phụ lục Danh mục các quy hoạch được tích hợp vào </w:t>
            </w:r>
            <w:r w:rsidR="00D54251" w:rsidRPr="003B4A98">
              <w:rPr>
                <w:rFonts w:eastAsia="Times New Roman" w:cs="Times New Roman"/>
                <w:sz w:val="24"/>
                <w:szCs w:val="24"/>
                <w:lang w:eastAsia="en-GB"/>
              </w:rPr>
              <w:t>quy hoạch cấp quốc gia, quy hoạch vùng, quy hoạch tỉnh theo quy định tại điểm c khoản 1 Điều 59 Luật Quy hoạch ban hành kèm theo Nghị quyết số 110/NQ-CP ngày 02/12/2019 của Chính phủ.</w:t>
            </w:r>
          </w:p>
          <w:p w14:paraId="13DFAEFA" w14:textId="3BB4B002" w:rsidR="00D54251" w:rsidRPr="003B4A98" w:rsidRDefault="00D54251" w:rsidP="00654FA4">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Hiện nay Thủ tướng Chính phủ đã ban hành Quyết định số 325/QĐ-TTg ngày 30/3/2023 </w:t>
            </w:r>
            <w:r w:rsidR="00F54A2C" w:rsidRPr="003B4A98">
              <w:rPr>
                <w:rFonts w:eastAsia="Times New Roman" w:cs="Times New Roman"/>
                <w:sz w:val="24"/>
                <w:szCs w:val="24"/>
                <w:lang w:eastAsia="en-GB"/>
              </w:rPr>
              <w:t xml:space="preserve">Phê duyệt Quy hoạch tỉnh Tuyên Quang thời kỳ 2021 - 2030, tầm nhìn đến năm 2050 </w:t>
            </w:r>
            <w:r w:rsidRPr="003B4A98">
              <w:rPr>
                <w:rFonts w:eastAsia="Times New Roman" w:cs="Times New Roman"/>
                <w:sz w:val="24"/>
                <w:szCs w:val="24"/>
                <w:lang w:eastAsia="en-GB"/>
              </w:rPr>
              <w:t xml:space="preserve">trong đó đã </w:t>
            </w:r>
            <w:r w:rsidR="00780CE4" w:rsidRPr="003B4A98">
              <w:rPr>
                <w:rFonts w:eastAsia="Times New Roman" w:cs="Times New Roman"/>
                <w:sz w:val="24"/>
                <w:szCs w:val="24"/>
                <w:lang w:eastAsia="en-GB"/>
              </w:rPr>
              <w:t xml:space="preserve">quy định phương án bảo vệ, thăm dò, khai thác và sử dụng tài nguyên khoáng sản tỉnh Tuyên Quang thời kỳ 2021 </w:t>
            </w:r>
            <w:r w:rsidR="00840233" w:rsidRPr="003B4A98">
              <w:rPr>
                <w:rFonts w:eastAsia="Times New Roman" w:cs="Times New Roman"/>
                <w:sz w:val="24"/>
                <w:szCs w:val="24"/>
                <w:lang w:eastAsia="en-GB"/>
              </w:rPr>
              <w:t>-</w:t>
            </w:r>
            <w:r w:rsidR="00780CE4" w:rsidRPr="003B4A98">
              <w:rPr>
                <w:rFonts w:eastAsia="Times New Roman" w:cs="Times New Roman"/>
                <w:sz w:val="24"/>
                <w:szCs w:val="24"/>
                <w:lang w:eastAsia="en-GB"/>
              </w:rPr>
              <w:t xml:space="preserve"> 2030, tầm nhìn đến năm 2050.</w:t>
            </w:r>
          </w:p>
        </w:tc>
        <w:tc>
          <w:tcPr>
            <w:tcW w:w="337" w:type="pct"/>
            <w:vMerge w:val="restart"/>
            <w:tcBorders>
              <w:top w:val="single" w:sz="2" w:space="0" w:color="auto"/>
              <w:left w:val="single" w:sz="2" w:space="0" w:color="auto"/>
              <w:right w:val="single" w:sz="2" w:space="0" w:color="auto"/>
            </w:tcBorders>
            <w:tcMar>
              <w:left w:w="85" w:type="dxa"/>
              <w:right w:w="85" w:type="dxa"/>
            </w:tcMar>
            <w:vAlign w:val="center"/>
          </w:tcPr>
          <w:p w14:paraId="07486B50" w14:textId="2932F2B0" w:rsidR="00EB107F" w:rsidRPr="003B4A98" w:rsidRDefault="00EB107F" w:rsidP="00654FA4">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Tư pháp</w:t>
            </w:r>
          </w:p>
        </w:tc>
        <w:tc>
          <w:tcPr>
            <w:tcW w:w="441" w:type="pct"/>
            <w:vMerge w:val="restart"/>
            <w:tcBorders>
              <w:top w:val="single" w:sz="2" w:space="0" w:color="auto"/>
              <w:left w:val="single" w:sz="2" w:space="0" w:color="auto"/>
              <w:right w:val="single" w:sz="2" w:space="0" w:color="auto"/>
            </w:tcBorders>
            <w:tcMar>
              <w:left w:w="85" w:type="dxa"/>
              <w:right w:w="85" w:type="dxa"/>
            </w:tcMar>
            <w:vAlign w:val="center"/>
          </w:tcPr>
          <w:p w14:paraId="0049A246" w14:textId="520366D8" w:rsidR="00EB107F"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w:t>
            </w:r>
            <w:r w:rsidR="00EB107F" w:rsidRPr="003B4A98">
              <w:rPr>
                <w:rFonts w:cs="Times New Roman"/>
                <w:sz w:val="24"/>
                <w:szCs w:val="24"/>
              </w:rPr>
              <w:t>2024</w:t>
            </w:r>
          </w:p>
        </w:tc>
      </w:tr>
      <w:tr w:rsidR="003B4A98" w:rsidRPr="003B4A98" w14:paraId="23190C2A" w14:textId="77777777" w:rsidTr="004A313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30EA1891" w14:textId="77777777" w:rsidR="00EB107F" w:rsidRPr="003B4A98" w:rsidRDefault="00EB107F" w:rsidP="00654FA4">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FBD2E79" w14:textId="4397BCE5" w:rsidR="00EB107F" w:rsidRPr="003B4A98" w:rsidRDefault="00EB107F" w:rsidP="00654FA4">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Nghị quyết</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7AC897C" w14:textId="2F36826C" w:rsidR="00EB107F" w:rsidRPr="003B4A98" w:rsidRDefault="00EB107F" w:rsidP="00654FA4">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14/2017/NQ-HĐND ngày 26/7/2017</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123365B" w14:textId="59362BEB" w:rsidR="00EB107F" w:rsidRPr="003B4A98" w:rsidRDefault="00EB107F" w:rsidP="00654FA4">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Sửa đổi, bổ sung Quy hoạch điều tra, đánh giá, thăm dò, khai thác và sử dụng khoáng sản tỉnh Tuyên Quang đến năm 2010, có xét đến năm 2020 ban hành kèm theo Nghị quyết số 97/2006/NQ-HĐND ngày 08 tháng 12 năm 2006 của Hội đồng nhân dân tỉnh</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EE938DE" w14:textId="119D2775" w:rsidR="00EB107F" w:rsidRPr="003B4A98" w:rsidRDefault="00EB107F" w:rsidP="00654FA4">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vMerge/>
            <w:tcBorders>
              <w:left w:val="single" w:sz="2" w:space="0" w:color="auto"/>
              <w:bottom w:val="single" w:sz="2" w:space="0" w:color="auto"/>
              <w:right w:val="single" w:sz="2" w:space="0" w:color="auto"/>
            </w:tcBorders>
            <w:tcMar>
              <w:left w:w="85" w:type="dxa"/>
              <w:right w:w="85" w:type="dxa"/>
            </w:tcMar>
            <w:vAlign w:val="center"/>
          </w:tcPr>
          <w:p w14:paraId="04378793" w14:textId="77777777" w:rsidR="00EB107F" w:rsidRPr="003B4A98" w:rsidRDefault="00EB107F" w:rsidP="00654FA4">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vMerge/>
            <w:tcBorders>
              <w:left w:val="single" w:sz="2" w:space="0" w:color="auto"/>
              <w:bottom w:val="single" w:sz="2" w:space="0" w:color="auto"/>
              <w:right w:val="single" w:sz="2" w:space="0" w:color="auto"/>
            </w:tcBorders>
            <w:tcMar>
              <w:left w:w="85" w:type="dxa"/>
              <w:right w:w="85" w:type="dxa"/>
            </w:tcMar>
            <w:vAlign w:val="center"/>
          </w:tcPr>
          <w:p w14:paraId="6158CDAB" w14:textId="77777777" w:rsidR="00EB107F" w:rsidRPr="003B4A98" w:rsidRDefault="00EB107F" w:rsidP="00654FA4">
            <w:pPr>
              <w:tabs>
                <w:tab w:val="left" w:pos="1628"/>
                <w:tab w:val="right" w:leader="dot" w:pos="8640"/>
              </w:tabs>
              <w:spacing w:before="120" w:after="120"/>
              <w:ind w:firstLine="3"/>
              <w:jc w:val="center"/>
              <w:rPr>
                <w:rFonts w:cs="Times New Roman"/>
                <w:sz w:val="24"/>
                <w:szCs w:val="24"/>
              </w:rPr>
            </w:pPr>
          </w:p>
        </w:tc>
        <w:tc>
          <w:tcPr>
            <w:tcW w:w="441" w:type="pct"/>
            <w:vMerge/>
            <w:tcBorders>
              <w:left w:val="single" w:sz="2" w:space="0" w:color="auto"/>
              <w:bottom w:val="single" w:sz="2" w:space="0" w:color="auto"/>
              <w:right w:val="single" w:sz="2" w:space="0" w:color="auto"/>
            </w:tcBorders>
            <w:tcMar>
              <w:left w:w="85" w:type="dxa"/>
              <w:right w:w="85" w:type="dxa"/>
            </w:tcMar>
            <w:vAlign w:val="center"/>
          </w:tcPr>
          <w:p w14:paraId="26D70CF6" w14:textId="77777777" w:rsidR="00EB107F" w:rsidRPr="003B4A98" w:rsidRDefault="00EB107F" w:rsidP="00654FA4">
            <w:pPr>
              <w:tabs>
                <w:tab w:val="left" w:pos="1628"/>
                <w:tab w:val="right" w:leader="dot" w:pos="8640"/>
              </w:tabs>
              <w:spacing w:before="120" w:after="120"/>
              <w:ind w:firstLine="3"/>
              <w:jc w:val="center"/>
              <w:rPr>
                <w:rFonts w:cs="Times New Roman"/>
                <w:sz w:val="24"/>
                <w:szCs w:val="24"/>
              </w:rPr>
            </w:pPr>
          </w:p>
        </w:tc>
      </w:tr>
      <w:tr w:rsidR="003B4A98" w:rsidRPr="003B4A98" w14:paraId="3F5EC6FE" w14:textId="77777777" w:rsidTr="004A313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35D9FC7A"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6B7949D" w14:textId="2BA1FDD1"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Nghị quyết</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BCCF8AB" w14:textId="00931538"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20/2019/NQ-HĐND ngày 11/12/2019</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16C835A" w14:textId="25A1B41A"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Về việc thông qua bảng giá đất năm (2020-2024)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AF7D543" w14:textId="06277EC8"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vMerge w:val="restart"/>
            <w:tcBorders>
              <w:top w:val="single" w:sz="2" w:space="0" w:color="auto"/>
              <w:left w:val="single" w:sz="2" w:space="0" w:color="auto"/>
              <w:right w:val="single" w:sz="2" w:space="0" w:color="auto"/>
            </w:tcBorders>
            <w:tcMar>
              <w:left w:w="85" w:type="dxa"/>
              <w:right w:w="85" w:type="dxa"/>
            </w:tcMar>
            <w:vAlign w:val="center"/>
          </w:tcPr>
          <w:p w14:paraId="123FFD78" w14:textId="694833FE" w:rsidR="00E41E1B" w:rsidRPr="003B4A98" w:rsidRDefault="00E41E1B" w:rsidP="00E41E1B">
            <w:pPr>
              <w:pStyle w:val="NormalWeb"/>
              <w:spacing w:before="0" w:beforeAutospacing="0" w:after="0" w:afterAutospacing="0"/>
              <w:jc w:val="both"/>
              <w:textAlignment w:val="baseline"/>
              <w:rPr>
                <w:i/>
                <w:iCs/>
              </w:rPr>
            </w:pPr>
            <w:r w:rsidRPr="003B4A98">
              <w:t xml:space="preserve">- Khoản 3 Điều 159 Luật Đất đai năm 2024 quy định:  </w:t>
            </w:r>
            <w:r w:rsidRPr="003B4A98">
              <w:rPr>
                <w:i/>
                <w:iCs/>
              </w:rPr>
              <w:t>“Ủy ban nhân dân cấp tỉnh xây dựng, trình Hội đồng nhân dân cùng cấp quyết định bảng giá đất lần đầu để công bố và áp dụng từ ngày 01 tháng 01 năm 2026. Hằng năm, Ủy ban nhân dân cấp tỉnh có trách nhiệm trình Hội đồng nhân dân cấp tỉnh quyết định điều chỉnh, sửa đổi, bổ sung bảng giá đất để công bố và áp dụng từ ngày 01 tháng 01 của năm tiếp theo.</w:t>
            </w:r>
          </w:p>
          <w:p w14:paraId="3BEB9273" w14:textId="77777777" w:rsidR="00E41E1B" w:rsidRPr="003B4A98" w:rsidRDefault="00E41E1B" w:rsidP="00E41E1B">
            <w:pPr>
              <w:pStyle w:val="NormalWeb"/>
              <w:spacing w:before="0" w:beforeAutospacing="0" w:after="0" w:afterAutospacing="0"/>
              <w:jc w:val="both"/>
              <w:textAlignment w:val="baseline"/>
              <w:rPr>
                <w:i/>
                <w:iCs/>
              </w:rPr>
            </w:pPr>
            <w:r w:rsidRPr="003B4A98">
              <w:rPr>
                <w:i/>
                <w:iCs/>
              </w:rPr>
              <w:t xml:space="preserve">Trường hợp cần thiết phải điều chỉnh, sửa đổi, bổ sung bảng giá đất trong năm, Ủy ban nhân dân </w:t>
            </w:r>
            <w:r w:rsidRPr="003B4A98">
              <w:rPr>
                <w:i/>
                <w:iCs/>
              </w:rPr>
              <w:lastRenderedPageBreak/>
              <w:t>cấp tỉnh có trách nhiệm trình Hội đồng nhân dân cấp tỉnh quyết định”.</w:t>
            </w:r>
          </w:p>
          <w:p w14:paraId="575E25E9" w14:textId="77777777" w:rsidR="00E41E1B" w:rsidRPr="003B4A98" w:rsidRDefault="00E41E1B" w:rsidP="00E41E1B">
            <w:pPr>
              <w:tabs>
                <w:tab w:val="right" w:leader="dot" w:pos="8640"/>
              </w:tabs>
              <w:spacing w:after="0"/>
              <w:ind w:right="57"/>
              <w:jc w:val="both"/>
              <w:rPr>
                <w:rFonts w:cs="Times New Roman"/>
                <w:i/>
                <w:iCs/>
                <w:sz w:val="24"/>
                <w:szCs w:val="24"/>
              </w:rPr>
            </w:pPr>
            <w:r w:rsidRPr="003B4A98">
              <w:rPr>
                <w:rFonts w:cs="Times New Roman"/>
                <w:sz w:val="24"/>
                <w:szCs w:val="24"/>
              </w:rPr>
              <w:t xml:space="preserve">- </w:t>
            </w:r>
            <w:r w:rsidRPr="003B4A98">
              <w:rPr>
                <w:rFonts w:cs="Times New Roman"/>
                <w:spacing w:val="-4"/>
                <w:sz w:val="24"/>
                <w:szCs w:val="24"/>
              </w:rPr>
              <w:t>Khoản 1 Điều 257 Luật Đất đai năm 2024 quy định: “</w:t>
            </w:r>
            <w:r w:rsidRPr="003B4A98">
              <w:rPr>
                <w:rFonts w:cs="Times New Roman"/>
                <w:i/>
                <w:iCs/>
                <w:spacing w:val="-4"/>
                <w:sz w:val="24"/>
                <w:szCs w:val="24"/>
              </w:rPr>
              <w:t>Bảng giá đất do Ủy ban nhân dân cấp tỉnh ban hành theo quy định của</w:t>
            </w:r>
            <w:r w:rsidRPr="003B4A98">
              <w:rPr>
                <w:rFonts w:cs="Times New Roman"/>
                <w:i/>
                <w:iCs/>
                <w:spacing w:val="-4"/>
                <w:sz w:val="24"/>
                <w:szCs w:val="24"/>
                <w:bdr w:val="none" w:sz="0" w:space="0" w:color="auto" w:frame="1"/>
              </w:rPr>
              <w:t> </w:t>
            </w:r>
            <w:r w:rsidRPr="003B4A98">
              <w:rPr>
                <w:rFonts w:cs="Times New Roman"/>
                <w:i/>
                <w:iCs/>
                <w:spacing w:val="-4"/>
                <w:sz w:val="24"/>
                <w:szCs w:val="24"/>
              </w:rPr>
              <w:t>Luật Đất đai số 45/2013/QH13</w:t>
            </w:r>
            <w:r w:rsidRPr="003B4A98">
              <w:rPr>
                <w:rFonts w:cs="Times New Roman"/>
                <w:i/>
                <w:iCs/>
                <w:spacing w:val="-4"/>
                <w:sz w:val="24"/>
                <w:szCs w:val="24"/>
                <w:bdr w:val="none" w:sz="0" w:space="0" w:color="auto" w:frame="1"/>
              </w:rPr>
              <w:t> </w:t>
            </w:r>
            <w:r w:rsidRPr="003B4A98">
              <w:rPr>
                <w:rFonts w:cs="Times New Roman"/>
                <w:i/>
                <w:iCs/>
                <w:spacing w:val="-4"/>
                <w:sz w:val="24"/>
                <w:szCs w:val="24"/>
              </w:rPr>
              <w:t>được tiếp tục áp dụng đến hết ngày 31 tháng 12 năm 2025; trường hợp cần thiết Ủy ban nhân dân cấp tỉnh quyết định điều chỉnh bảng giá đất theo quy định của Luật này cho phù hợp với tình hình thực tế về giá đất tại địa phương”.</w:t>
            </w:r>
          </w:p>
          <w:p w14:paraId="60BD1C57" w14:textId="13E7BD7B" w:rsidR="00E41E1B" w:rsidRPr="003B4A98" w:rsidRDefault="00E41E1B" w:rsidP="00E41E1B">
            <w:pPr>
              <w:tabs>
                <w:tab w:val="left" w:pos="1628"/>
                <w:tab w:val="right" w:leader="dot" w:pos="8640"/>
              </w:tabs>
              <w:spacing w:after="0"/>
              <w:ind w:firstLine="3"/>
              <w:jc w:val="both"/>
              <w:rPr>
                <w:rFonts w:eastAsia="Times New Roman" w:cs="Times New Roman"/>
                <w:sz w:val="24"/>
                <w:szCs w:val="24"/>
                <w:lang w:eastAsia="en-GB"/>
              </w:rPr>
            </w:pPr>
            <w:r w:rsidRPr="003B4A98">
              <w:rPr>
                <w:rFonts w:cs="Times New Roman"/>
                <w:sz w:val="24"/>
                <w:szCs w:val="24"/>
              </w:rPr>
              <w:t xml:space="preserve">Theo quy định nêu trên, thì Bảng giá đất được HĐND tỉnh thông qua tại </w:t>
            </w:r>
            <w:r w:rsidRPr="003B4A98">
              <w:rPr>
                <w:rFonts w:eastAsia="Times New Roman" w:cs="Times New Roman"/>
                <w:sz w:val="24"/>
                <w:szCs w:val="24"/>
                <w:lang w:eastAsia="en-GB"/>
              </w:rPr>
              <w:t>Nghị quyết số 20/2019/NQ-HĐND ngày 11/12/2019 (đã được sửa đổi, bổ sung tại Nghị quyết số 10/2021/NQ-HĐND ngày 20/12/2021) sẽ hết hiệu lực thi hành kể từ ngày 01/01/2026.</w:t>
            </w:r>
          </w:p>
        </w:tc>
        <w:tc>
          <w:tcPr>
            <w:tcW w:w="337" w:type="pct"/>
            <w:vMerge w:val="restart"/>
            <w:tcBorders>
              <w:top w:val="single" w:sz="2" w:space="0" w:color="auto"/>
              <w:left w:val="single" w:sz="2" w:space="0" w:color="auto"/>
              <w:right w:val="single" w:sz="2" w:space="0" w:color="auto"/>
            </w:tcBorders>
            <w:tcMar>
              <w:left w:w="85" w:type="dxa"/>
              <w:right w:w="85" w:type="dxa"/>
            </w:tcMar>
            <w:vAlign w:val="center"/>
          </w:tcPr>
          <w:p w14:paraId="51F52DDD" w14:textId="30F74255"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Tài nguyên và Môi trường</w:t>
            </w:r>
          </w:p>
        </w:tc>
        <w:tc>
          <w:tcPr>
            <w:tcW w:w="441" w:type="pct"/>
            <w:vMerge w:val="restart"/>
            <w:tcBorders>
              <w:top w:val="single" w:sz="2" w:space="0" w:color="auto"/>
              <w:left w:val="single" w:sz="2" w:space="0" w:color="auto"/>
              <w:right w:val="single" w:sz="2" w:space="0" w:color="auto"/>
            </w:tcBorders>
            <w:tcMar>
              <w:left w:w="85" w:type="dxa"/>
              <w:right w:w="85" w:type="dxa"/>
            </w:tcMar>
            <w:vAlign w:val="center"/>
          </w:tcPr>
          <w:p w14:paraId="38CC3CF0" w14:textId="77777777" w:rsidR="00E41E1B" w:rsidRPr="003B4A98" w:rsidRDefault="00E41E1B" w:rsidP="00E41E1B">
            <w:pPr>
              <w:tabs>
                <w:tab w:val="left" w:pos="1628"/>
                <w:tab w:val="right" w:leader="dot" w:pos="8640"/>
              </w:tabs>
              <w:spacing w:after="0" w:line="240" w:lineRule="auto"/>
              <w:ind w:firstLine="6"/>
              <w:jc w:val="center"/>
              <w:rPr>
                <w:rFonts w:cs="Times New Roman"/>
                <w:i/>
                <w:iCs/>
                <w:sz w:val="24"/>
                <w:szCs w:val="24"/>
              </w:rPr>
            </w:pPr>
            <w:r w:rsidRPr="003B4A98">
              <w:rPr>
                <w:rFonts w:cs="Times New Roman"/>
                <w:i/>
                <w:iCs/>
                <w:sz w:val="24"/>
                <w:szCs w:val="24"/>
              </w:rPr>
              <w:t xml:space="preserve">Sau khi HĐND tỉnh thông qua Bảng giá đất lần đầu để công bố và áp dụng từ ngày </w:t>
            </w:r>
          </w:p>
          <w:p w14:paraId="45ED6594" w14:textId="0E4AA6D8" w:rsidR="00E41E1B" w:rsidRPr="003B4A98" w:rsidRDefault="00E41E1B" w:rsidP="00E41E1B">
            <w:pPr>
              <w:tabs>
                <w:tab w:val="left" w:pos="1628"/>
                <w:tab w:val="right" w:leader="dot" w:pos="8640"/>
              </w:tabs>
              <w:spacing w:after="0" w:line="720" w:lineRule="auto"/>
              <w:ind w:firstLine="6"/>
              <w:jc w:val="center"/>
              <w:rPr>
                <w:rFonts w:cs="Times New Roman"/>
                <w:sz w:val="24"/>
                <w:szCs w:val="24"/>
              </w:rPr>
            </w:pPr>
            <w:r w:rsidRPr="003B4A98">
              <w:rPr>
                <w:rFonts w:cs="Times New Roman"/>
                <w:i/>
                <w:iCs/>
                <w:sz w:val="24"/>
                <w:szCs w:val="24"/>
              </w:rPr>
              <w:t>01/ 01/2026</w:t>
            </w:r>
          </w:p>
        </w:tc>
      </w:tr>
      <w:tr w:rsidR="003B4A98" w:rsidRPr="003B4A98" w14:paraId="03C0FB90" w14:textId="77777777" w:rsidTr="004A313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73B923B4"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09BAF65" w14:textId="30EC7DA6"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Nghị quyết</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FA48B0A" w14:textId="7B9D06D1"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10/2021/NQ-HĐND ngày 20/12/2021</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676ADD7" w14:textId="47BF6D4D" w:rsidR="00E41E1B" w:rsidRPr="003B4A98" w:rsidRDefault="003B4A98" w:rsidP="00E41E1B">
            <w:pPr>
              <w:tabs>
                <w:tab w:val="left" w:pos="1628"/>
                <w:tab w:val="right" w:leader="dot" w:pos="8640"/>
              </w:tabs>
              <w:spacing w:before="120" w:after="120"/>
              <w:ind w:firstLine="3"/>
              <w:jc w:val="both"/>
              <w:rPr>
                <w:rFonts w:eastAsia="Times New Roman" w:cs="Times New Roman"/>
                <w:spacing w:val="-4"/>
                <w:sz w:val="24"/>
                <w:szCs w:val="24"/>
                <w:lang w:eastAsia="en-GB"/>
              </w:rPr>
            </w:pPr>
            <w:r>
              <w:rPr>
                <w:rFonts w:eastAsia="Times New Roman" w:cs="Times New Roman"/>
                <w:spacing w:val="-4"/>
                <w:sz w:val="24"/>
                <w:szCs w:val="24"/>
                <w:lang w:eastAsia="en-GB"/>
              </w:rPr>
              <w:t>S</w:t>
            </w:r>
            <w:r w:rsidR="00E41E1B" w:rsidRPr="003B4A98">
              <w:rPr>
                <w:rFonts w:eastAsia="Times New Roman" w:cs="Times New Roman"/>
                <w:spacing w:val="-4"/>
                <w:sz w:val="24"/>
                <w:szCs w:val="24"/>
                <w:lang w:eastAsia="en-GB"/>
              </w:rPr>
              <w:t>ửa đổi, bổ sung Nghị quyết số 20/2019/NQ-HĐND ngày 11 tháng 12 năm 2019 của Hội đồng nhân dân tỉnh về việc thông qua bảng giá đất 05 năm (2020 - 2024)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1F7D538" w14:textId="3437816B"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vMerge/>
            <w:tcBorders>
              <w:left w:val="single" w:sz="2" w:space="0" w:color="auto"/>
              <w:bottom w:val="single" w:sz="2" w:space="0" w:color="auto"/>
              <w:right w:val="single" w:sz="2" w:space="0" w:color="auto"/>
            </w:tcBorders>
            <w:tcMar>
              <w:left w:w="85" w:type="dxa"/>
              <w:right w:w="85" w:type="dxa"/>
            </w:tcMar>
            <w:vAlign w:val="center"/>
          </w:tcPr>
          <w:p w14:paraId="1BBB7D18"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vMerge/>
            <w:tcBorders>
              <w:left w:val="single" w:sz="2" w:space="0" w:color="auto"/>
              <w:bottom w:val="single" w:sz="2" w:space="0" w:color="auto"/>
              <w:right w:val="single" w:sz="2" w:space="0" w:color="auto"/>
            </w:tcBorders>
            <w:tcMar>
              <w:left w:w="85" w:type="dxa"/>
              <w:right w:w="85" w:type="dxa"/>
            </w:tcMar>
            <w:vAlign w:val="center"/>
          </w:tcPr>
          <w:p w14:paraId="02BABA99"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vMerge/>
            <w:tcBorders>
              <w:left w:val="single" w:sz="2" w:space="0" w:color="auto"/>
              <w:bottom w:val="single" w:sz="2" w:space="0" w:color="auto"/>
              <w:right w:val="single" w:sz="2" w:space="0" w:color="auto"/>
            </w:tcBorders>
            <w:tcMar>
              <w:left w:w="85" w:type="dxa"/>
              <w:right w:w="85" w:type="dxa"/>
            </w:tcMar>
            <w:vAlign w:val="center"/>
          </w:tcPr>
          <w:p w14:paraId="50951E87"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27BF2A21" w14:textId="77777777" w:rsidTr="00DF5FAD">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6D544694" w14:textId="77777777" w:rsidR="00E41E1B" w:rsidRPr="003B4A98" w:rsidRDefault="00E41E1B" w:rsidP="00E41E1B">
            <w:pPr>
              <w:pStyle w:val="ListParagraph"/>
              <w:tabs>
                <w:tab w:val="right" w:leader="dot" w:pos="8640"/>
              </w:tabs>
              <w:spacing w:before="120" w:after="120"/>
              <w:ind w:left="723"/>
              <w:rPr>
                <w:rFonts w:eastAsia="Times New Roman" w:cs="Times New Roman"/>
                <w:b/>
                <w:bCs/>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7FEF0BB" w14:textId="65F344A8" w:rsidR="00E41E1B" w:rsidRPr="003B4A98" w:rsidRDefault="00E41E1B" w:rsidP="00E41E1B">
            <w:pPr>
              <w:tabs>
                <w:tab w:val="left" w:pos="1628"/>
                <w:tab w:val="right" w:leader="dot" w:pos="8640"/>
              </w:tabs>
              <w:spacing w:before="120" w:after="120"/>
              <w:ind w:firstLine="3"/>
              <w:jc w:val="center"/>
              <w:rPr>
                <w:rFonts w:eastAsia="Times New Roman" w:cs="Times New Roman"/>
                <w:b/>
                <w:bCs/>
                <w:sz w:val="24"/>
                <w:szCs w:val="24"/>
                <w:lang w:eastAsia="en-GB"/>
              </w:rPr>
            </w:pPr>
            <w:r w:rsidRPr="003B4A98">
              <w:rPr>
                <w:rFonts w:eastAsia="Times New Roman" w:cs="Times New Roman"/>
                <w:b/>
                <w:bCs/>
                <w:sz w:val="24"/>
                <w:szCs w:val="24"/>
                <w:lang w:eastAsia="en-GB"/>
              </w:rPr>
              <w:t>QUYẾT ĐỊNH</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A663D42"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bCs/>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F48C241" w14:textId="77777777" w:rsidR="00E41E1B" w:rsidRPr="003B4A98" w:rsidRDefault="00E41E1B" w:rsidP="00E41E1B">
            <w:pPr>
              <w:tabs>
                <w:tab w:val="left" w:pos="1628"/>
                <w:tab w:val="right" w:leader="dot" w:pos="8640"/>
              </w:tabs>
              <w:spacing w:before="120" w:after="120"/>
              <w:ind w:firstLine="3"/>
              <w:jc w:val="center"/>
              <w:rPr>
                <w:rFonts w:cs="Times New Roman"/>
                <w:b/>
                <w:bCs/>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550F0B5"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bCs/>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D2F3954" w14:textId="77777777" w:rsidR="00E41E1B" w:rsidRPr="003B4A98" w:rsidRDefault="00E41E1B" w:rsidP="00E41E1B">
            <w:pPr>
              <w:tabs>
                <w:tab w:val="left" w:pos="1628"/>
                <w:tab w:val="right" w:leader="dot" w:pos="8640"/>
              </w:tabs>
              <w:spacing w:before="120" w:after="120"/>
              <w:ind w:firstLine="3"/>
              <w:jc w:val="center"/>
              <w:rPr>
                <w:rFonts w:cs="Times New Roman"/>
                <w:b/>
                <w:bCs/>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7B722CE" w14:textId="77777777" w:rsidR="00E41E1B" w:rsidRPr="003B4A98" w:rsidRDefault="00E41E1B" w:rsidP="00E41E1B">
            <w:pPr>
              <w:tabs>
                <w:tab w:val="left" w:pos="1628"/>
                <w:tab w:val="right" w:leader="dot" w:pos="8640"/>
              </w:tabs>
              <w:spacing w:before="120" w:after="120"/>
              <w:ind w:firstLine="3"/>
              <w:jc w:val="center"/>
              <w:rPr>
                <w:rFonts w:cs="Times New Roman"/>
                <w:b/>
                <w:bCs/>
                <w:sz w:val="24"/>
                <w:szCs w:val="24"/>
              </w:rPr>
            </w:pPr>
          </w:p>
        </w:tc>
      </w:tr>
      <w:tr w:rsidR="003B4A98" w:rsidRPr="003B4A98" w14:paraId="6A94DA54"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4DEDFA67"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DAC2C31" w14:textId="4B3BFC29"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128276D" w14:textId="57458B1B"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02/2008/QĐ-UBND ngày 17/04/2008</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C7D28FC" w14:textId="21F67F53"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 Về việc phê duyệt khu vực cấm, tạm cấm và hạn chế hoạt động khoáng sản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89A21B6" w14:textId="76523537"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C0C3EF9" w14:textId="3D3EC88B"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Khoản 5 Điều 28 Luật Khoáng sản năm 2010 (đã được sửa đổi, bổ sung tại Điều 8 Luật sửa đổi, bổ sung một số điều của 37 luật có liên quan đến quy hoạch) quy định </w:t>
            </w:r>
            <w:r w:rsidRPr="003B4A98">
              <w:rPr>
                <w:rFonts w:eastAsia="Times New Roman" w:cs="Times New Roman"/>
                <w:i/>
                <w:iCs/>
                <w:sz w:val="24"/>
                <w:szCs w:val="24"/>
                <w:lang w:eastAsia="en-GB"/>
              </w:rPr>
              <w:t xml:space="preserve">“Ủy ban nhân dân cấp tỉnh khoanh định, trình Thủ tướng Chính phủ phê duyệt khu vực cấm hoạt động khoáng sản, khu vực tạm thời cấm hoạt động khoáng sản sau khi có ý kiến </w:t>
            </w:r>
            <w:r w:rsidRPr="003B4A98">
              <w:rPr>
                <w:rFonts w:eastAsia="Times New Roman" w:cs="Times New Roman"/>
                <w:i/>
                <w:iCs/>
                <w:sz w:val="24"/>
                <w:szCs w:val="24"/>
                <w:lang w:eastAsia="en-GB"/>
              </w:rPr>
              <w:lastRenderedPageBreak/>
              <w:t>của Bộ Tài nguyên và Môi trường và bộ, cơ quan ngang bộ có liên quan.”.</w:t>
            </w:r>
            <w:r w:rsidRPr="003B4A98">
              <w:rPr>
                <w:rFonts w:eastAsia="Times New Roman" w:cs="Times New Roman"/>
                <w:sz w:val="24"/>
                <w:szCs w:val="24"/>
                <w:lang w:eastAsia="en-GB"/>
              </w:rPr>
              <w:t xml:space="preserve"> Theo đó việc phê duyệt khu vực cấm hoạt động khoáng sản, khu vực tạm thời cấm hoạt động khoáng sản hiện nay thuộc thẩm quyền của Thủ tướng Chính phủ</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CD8BA0A" w14:textId="4569ADF6"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Tài nguyên và Môi trường</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56C2878" w14:textId="77777777" w:rsidR="00795D61" w:rsidRPr="003B4A98" w:rsidRDefault="00795D61" w:rsidP="00E41E1B">
            <w:pPr>
              <w:tabs>
                <w:tab w:val="left" w:pos="1628"/>
                <w:tab w:val="right" w:leader="dot" w:pos="8640"/>
              </w:tabs>
              <w:spacing w:after="0" w:line="240" w:lineRule="auto"/>
              <w:ind w:firstLine="3"/>
              <w:jc w:val="center"/>
              <w:rPr>
                <w:rFonts w:cs="Times New Roman"/>
                <w:sz w:val="24"/>
                <w:szCs w:val="24"/>
              </w:rPr>
            </w:pPr>
          </w:p>
          <w:p w14:paraId="332B065A" w14:textId="4F40D65A" w:rsidR="00E41E1B" w:rsidRPr="003B4A98" w:rsidRDefault="00E41E1B" w:rsidP="00E41E1B">
            <w:pPr>
              <w:tabs>
                <w:tab w:val="left" w:pos="1628"/>
                <w:tab w:val="right" w:leader="dot" w:pos="8640"/>
              </w:tabs>
              <w:spacing w:after="0" w:line="240" w:lineRule="auto"/>
              <w:ind w:firstLine="3"/>
              <w:jc w:val="center"/>
              <w:rPr>
                <w:rFonts w:cs="Times New Roman"/>
                <w:sz w:val="24"/>
                <w:szCs w:val="24"/>
              </w:rPr>
            </w:pPr>
            <w:r w:rsidRPr="003B4A98">
              <w:rPr>
                <w:rFonts w:cs="Times New Roman"/>
                <w:sz w:val="24"/>
                <w:szCs w:val="24"/>
              </w:rPr>
              <w:t>Năm 2024</w:t>
            </w:r>
          </w:p>
          <w:p w14:paraId="7165D477" w14:textId="4150AE70" w:rsidR="00E41E1B" w:rsidRPr="003B4A98" w:rsidRDefault="00E41E1B" w:rsidP="00E41E1B">
            <w:pPr>
              <w:tabs>
                <w:tab w:val="left" w:pos="1628"/>
                <w:tab w:val="right" w:leader="dot" w:pos="8640"/>
              </w:tabs>
              <w:spacing w:after="0" w:line="240" w:lineRule="auto"/>
              <w:ind w:firstLine="6"/>
              <w:jc w:val="center"/>
              <w:rPr>
                <w:rFonts w:cs="Times New Roman"/>
                <w:sz w:val="24"/>
                <w:szCs w:val="24"/>
              </w:rPr>
            </w:pPr>
          </w:p>
        </w:tc>
      </w:tr>
      <w:tr w:rsidR="003B4A98" w:rsidRPr="003B4A98" w14:paraId="4567C069"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004EF1B3"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F9B190C" w14:textId="087F57F1"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C1CC3F8" w14:textId="185D624A"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20/2008/QĐ-UBND ngày 21/09/2008</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696C474" w14:textId="141138D9" w:rsidR="00E41E1B" w:rsidRPr="0048004F" w:rsidRDefault="00E41E1B" w:rsidP="00E41E1B">
            <w:pPr>
              <w:tabs>
                <w:tab w:val="left" w:pos="1628"/>
                <w:tab w:val="right" w:leader="dot" w:pos="8640"/>
              </w:tabs>
              <w:spacing w:before="120" w:after="120"/>
              <w:ind w:firstLine="3"/>
              <w:jc w:val="both"/>
              <w:rPr>
                <w:rFonts w:eastAsia="Times New Roman" w:cs="Times New Roman"/>
                <w:spacing w:val="-4"/>
                <w:sz w:val="24"/>
                <w:szCs w:val="24"/>
                <w:lang w:eastAsia="en-GB"/>
              </w:rPr>
            </w:pPr>
            <w:r w:rsidRPr="0048004F">
              <w:rPr>
                <w:rFonts w:eastAsia="Times New Roman" w:cs="Times New Roman"/>
                <w:spacing w:val="-4"/>
                <w:sz w:val="24"/>
                <w:szCs w:val="24"/>
                <w:lang w:eastAsia="en-GB"/>
              </w:rPr>
              <w:t>Về việc ban hành Quy định về tiêu chí phân vùng, phân loại đường phố và phân vị trí đất làm căn cứ phân vùng, phân loại đường phố, phân vị trí đất để định giá đất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0FB7B4B" w14:textId="395176C2"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AB5CE55" w14:textId="5A5CF2D1"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Toàn bộ các văn bản là căn cứ ban hành Quyết định số 20/2008/QĐ-UBND đã hết hiệu lực thi hành từ những năm 2014-2015. Một số nội dung Quy định ban hành kèm theo Quyết định số 20/2008/QĐ-UBND không còn phù hợp với quy định của pháp luật hiện hành và tình hình thực tế của địa phương. </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BB93D6F" w14:textId="7DAAACCE"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Tài nguyên và Môi trường</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C76D220" w14:textId="7281D1EA"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w:t>
            </w:r>
            <w:r w:rsidR="0048004F">
              <w:rPr>
                <w:rFonts w:cs="Times New Roman"/>
                <w:sz w:val="24"/>
                <w:szCs w:val="24"/>
              </w:rPr>
              <w:t>4</w:t>
            </w:r>
          </w:p>
        </w:tc>
      </w:tr>
      <w:tr w:rsidR="003B4A98" w:rsidRPr="003B4A98" w14:paraId="4F869D82"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33384F3A"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2441FCB" w14:textId="205686C0"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A84594E" w14:textId="327C2940"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17/2009/QĐ-UBND ngày 22/10/2009</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262E5C5" w14:textId="55234215" w:rsidR="00E41E1B" w:rsidRPr="003B4A98" w:rsidRDefault="00E41E1B" w:rsidP="00E41E1B">
            <w:pPr>
              <w:tabs>
                <w:tab w:val="left" w:pos="1628"/>
                <w:tab w:val="right" w:leader="dot" w:pos="8640"/>
              </w:tabs>
              <w:spacing w:before="120" w:after="120"/>
              <w:ind w:firstLine="3"/>
              <w:jc w:val="both"/>
              <w:rPr>
                <w:rFonts w:eastAsia="Times New Roman" w:cs="Times New Roman"/>
                <w:spacing w:val="-4"/>
                <w:sz w:val="24"/>
                <w:szCs w:val="24"/>
                <w:lang w:eastAsia="en-GB"/>
              </w:rPr>
            </w:pPr>
            <w:r w:rsidRPr="003B4A98">
              <w:rPr>
                <w:rFonts w:eastAsia="Times New Roman" w:cs="Times New Roman"/>
                <w:spacing w:val="-4"/>
                <w:sz w:val="24"/>
                <w:szCs w:val="24"/>
                <w:lang w:eastAsia="en-GB"/>
              </w:rPr>
              <w:t xml:space="preserve"> Về việc phê duyệt Quy hoạch bảo vệ môi trường tỉnh Tuyên Quang đến năm 2010, định hướng đến năm 2020</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71587A4" w14:textId="075852E1"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1F73256" w14:textId="670D30B0" w:rsidR="00E41E1B" w:rsidRPr="003B4A98" w:rsidRDefault="008875A0"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 </w:t>
            </w:r>
            <w:r w:rsidR="00E41E1B" w:rsidRPr="003B4A98">
              <w:rPr>
                <w:rFonts w:eastAsia="Times New Roman" w:cs="Times New Roman"/>
                <w:sz w:val="24"/>
                <w:szCs w:val="24"/>
                <w:lang w:eastAsia="en-GB"/>
              </w:rPr>
              <w:t>Quy hoạch bảo vệ môi trường tỉnh Tuyên Quang là quy hoạch được tích hợp vào quy hoạch tỉnh theo quy định tại mục 244 Phụ lục Danh mục các quy hoạch được tích hợp vào quy hoạch cấp quốc gia, quy hoạch vùng, quy hoạch tỉnh theo quy định tại điểm c khoản 1 Điều 59 Luật Quy hoạch ban hành kèm theo Nghị quyết số 110/NQ-CP ngày 02/12/2019 của Chính phủ.</w:t>
            </w:r>
          </w:p>
          <w:p w14:paraId="20016696" w14:textId="7430549A" w:rsidR="00E41E1B" w:rsidRPr="003B4A98" w:rsidRDefault="008875A0"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w:t>
            </w:r>
            <w:r w:rsidR="00E41E1B" w:rsidRPr="003B4A98">
              <w:rPr>
                <w:rFonts w:eastAsia="Times New Roman" w:cs="Times New Roman"/>
                <w:sz w:val="24"/>
                <w:szCs w:val="24"/>
                <w:lang w:eastAsia="en-GB"/>
              </w:rPr>
              <w:t xml:space="preserve"> Thủ tướng Chính phủ đã ban hành Quyết định số 325/QĐ-TTg ngày 30/3/2023 Phê duyệt Quy hoạch tỉnh Tuyên Quang thời kỳ 2021 - 2030, tầm </w:t>
            </w:r>
            <w:r w:rsidR="00E41E1B" w:rsidRPr="003B4A98">
              <w:rPr>
                <w:rFonts w:eastAsia="Times New Roman" w:cs="Times New Roman"/>
                <w:sz w:val="24"/>
                <w:szCs w:val="24"/>
                <w:lang w:eastAsia="en-GB"/>
              </w:rPr>
              <w:lastRenderedPageBreak/>
              <w:t xml:space="preserve">nhìn đến năm 2050 trong đó đã quy định phương án phân vùng bảo vệ môi trường tỉnh Tuyên Quang thời kỳ 2021 </w:t>
            </w:r>
            <w:r w:rsidRPr="003B4A98">
              <w:rPr>
                <w:rFonts w:eastAsia="Times New Roman" w:cs="Times New Roman"/>
                <w:sz w:val="24"/>
                <w:szCs w:val="24"/>
                <w:lang w:eastAsia="en-GB"/>
              </w:rPr>
              <w:t>-</w:t>
            </w:r>
            <w:r w:rsidR="00E41E1B" w:rsidRPr="003B4A98">
              <w:rPr>
                <w:rFonts w:eastAsia="Times New Roman" w:cs="Times New Roman"/>
                <w:sz w:val="24"/>
                <w:szCs w:val="24"/>
                <w:lang w:eastAsia="en-GB"/>
              </w:rPr>
              <w:t xml:space="preserve"> 2030, tầm nhìn đến năm 2050.</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0C95152" w14:textId="39815B77"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Tư pháp</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641A5E8" w14:textId="76B6ED41"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w:t>
            </w:r>
          </w:p>
        </w:tc>
      </w:tr>
      <w:tr w:rsidR="003B4A98" w:rsidRPr="003B4A98" w14:paraId="28789193" w14:textId="77777777" w:rsidTr="004A313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3FC44012"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6DABCF1" w14:textId="51170A04"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08F518C" w14:textId="7BE80D7F"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29/2010/QĐ-UBND ngày 29/11/2010</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5386C8F" w14:textId="105ABD5F" w:rsidR="00E41E1B" w:rsidRPr="003B4A98" w:rsidRDefault="00E41E1B" w:rsidP="00E41E1B">
            <w:pPr>
              <w:tabs>
                <w:tab w:val="left" w:pos="1628"/>
                <w:tab w:val="right" w:leader="dot" w:pos="8640"/>
              </w:tabs>
              <w:spacing w:before="120" w:after="120"/>
              <w:ind w:firstLine="3"/>
              <w:jc w:val="both"/>
              <w:rPr>
                <w:rFonts w:eastAsia="Times New Roman" w:cs="Times New Roman"/>
                <w:spacing w:val="-4"/>
                <w:sz w:val="24"/>
                <w:szCs w:val="24"/>
                <w:lang w:eastAsia="en-GB"/>
              </w:rPr>
            </w:pPr>
            <w:r w:rsidRPr="003B4A98">
              <w:rPr>
                <w:rFonts w:eastAsia="Times New Roman" w:cs="Times New Roman"/>
                <w:spacing w:val="-4"/>
                <w:sz w:val="24"/>
                <w:szCs w:val="24"/>
                <w:lang w:eastAsia="en-GB"/>
              </w:rPr>
              <w:t>Về việc ban hành quy định thời gian thực hiện các thủ tục và cơ chế phối hợp, cung cấp thông tin trong công tác cấp giấy chứng nhận quyền sử dụng đất, quyền sở hữu nhà ở và tài sản khác gắn liền với đất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0A977CD" w14:textId="6BFAC402"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vMerge w:val="restart"/>
            <w:tcBorders>
              <w:top w:val="single" w:sz="2" w:space="0" w:color="auto"/>
              <w:left w:val="single" w:sz="2" w:space="0" w:color="auto"/>
              <w:right w:val="single" w:sz="2" w:space="0" w:color="auto"/>
            </w:tcBorders>
            <w:tcMar>
              <w:left w:w="85" w:type="dxa"/>
              <w:right w:w="85" w:type="dxa"/>
            </w:tcMar>
            <w:vAlign w:val="center"/>
          </w:tcPr>
          <w:p w14:paraId="2065C2C0" w14:textId="54EB2AB2"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Văn bản dẫn chiếu thực hiện quy định tại Nghị định số 88/2009/NĐ-CP ngày 19/10/2009 đã hết hiệu lực thi hành, nội dung văn bản không còn phù họp với quy định của Luật Đất đai năm 2013 và các văn bản hướng dẫn thi hành. Hiện nay thời gian, quy trình thực hiện các thủ tục hành chính về cấp giấy chứng nhận quyền sử dụng đất, quyền sở hữu nhà ở và tài sản khác gắn liền với đất được thực hiện theo các quyết định công bố thủ tục hành chính, công bố quy trình nội bộ, liên thông trong giải quyết thủ tục hành chính của Bộ Tài nguyên và Môi trường và Chủ tịch UBND tỉnh</w:t>
            </w:r>
          </w:p>
        </w:tc>
        <w:tc>
          <w:tcPr>
            <w:tcW w:w="337" w:type="pct"/>
            <w:vMerge w:val="restart"/>
            <w:tcBorders>
              <w:top w:val="single" w:sz="2" w:space="0" w:color="auto"/>
              <w:left w:val="single" w:sz="2" w:space="0" w:color="auto"/>
              <w:right w:val="single" w:sz="2" w:space="0" w:color="auto"/>
            </w:tcBorders>
            <w:tcMar>
              <w:left w:w="85" w:type="dxa"/>
              <w:right w:w="85" w:type="dxa"/>
            </w:tcMar>
            <w:vAlign w:val="center"/>
          </w:tcPr>
          <w:p w14:paraId="7AECF9F7" w14:textId="18AF4D55"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Tài nguyên và Môi trường</w:t>
            </w:r>
          </w:p>
        </w:tc>
        <w:tc>
          <w:tcPr>
            <w:tcW w:w="441" w:type="pct"/>
            <w:vMerge w:val="restart"/>
            <w:tcBorders>
              <w:top w:val="single" w:sz="2" w:space="0" w:color="auto"/>
              <w:left w:val="single" w:sz="2" w:space="0" w:color="auto"/>
              <w:right w:val="single" w:sz="2" w:space="0" w:color="auto"/>
            </w:tcBorders>
            <w:tcMar>
              <w:left w:w="85" w:type="dxa"/>
              <w:right w:w="85" w:type="dxa"/>
            </w:tcMar>
            <w:vAlign w:val="center"/>
          </w:tcPr>
          <w:p w14:paraId="703E7E1A" w14:textId="07967D0F"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6969A30B" w14:textId="77777777" w:rsidTr="004A313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397695ED"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5628AB4" w14:textId="77777777"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06FDA8F" w14:textId="77777777"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18/2012/QĐ-UBND ngày 06/11/2012</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E205825"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pacing w:val="-6"/>
                <w:sz w:val="24"/>
                <w:szCs w:val="24"/>
                <w:lang w:eastAsia="en-GB"/>
              </w:rPr>
            </w:pPr>
            <w:r w:rsidRPr="003B4A98">
              <w:rPr>
                <w:rFonts w:eastAsia="Times New Roman" w:cs="Times New Roman"/>
                <w:spacing w:val="-6"/>
                <w:sz w:val="24"/>
                <w:szCs w:val="24"/>
                <w:lang w:eastAsia="en-GB"/>
              </w:rPr>
              <w:t xml:space="preserve">Về việc sửa đổi, bổ sung Điều 4 Quyết định số 29/2010/QĐ-UBND ngày 29/11/2010 của UBND tỉnh Tuyên Quang về việc ban hành quy định về thời gian thực hiện và cơ chế phối hợp, cung cấp thông tin trong công tác cấp Giấy chứng nhận quyền sử dụng đất, quyền sở hữu nhà ở và tài </w:t>
            </w:r>
            <w:r w:rsidRPr="003B4A98">
              <w:rPr>
                <w:rFonts w:eastAsia="Times New Roman" w:cs="Times New Roman"/>
                <w:spacing w:val="-6"/>
                <w:sz w:val="24"/>
                <w:szCs w:val="24"/>
                <w:lang w:eastAsia="en-GB"/>
              </w:rPr>
              <w:lastRenderedPageBreak/>
              <w:t>sản khác gắn liền với đất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9E26620" w14:textId="1CB1D04B"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Bãi bỏ</w:t>
            </w:r>
          </w:p>
        </w:tc>
        <w:tc>
          <w:tcPr>
            <w:tcW w:w="1606" w:type="pct"/>
            <w:vMerge/>
            <w:tcBorders>
              <w:left w:val="single" w:sz="2" w:space="0" w:color="auto"/>
              <w:bottom w:val="single" w:sz="2" w:space="0" w:color="auto"/>
              <w:right w:val="single" w:sz="2" w:space="0" w:color="auto"/>
            </w:tcBorders>
            <w:tcMar>
              <w:left w:w="85" w:type="dxa"/>
              <w:right w:w="85" w:type="dxa"/>
            </w:tcMar>
            <w:vAlign w:val="center"/>
          </w:tcPr>
          <w:p w14:paraId="1D74A109"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vMerge/>
            <w:tcBorders>
              <w:left w:val="single" w:sz="2" w:space="0" w:color="auto"/>
              <w:bottom w:val="single" w:sz="2" w:space="0" w:color="auto"/>
              <w:right w:val="single" w:sz="2" w:space="0" w:color="auto"/>
            </w:tcBorders>
            <w:tcMar>
              <w:left w:w="85" w:type="dxa"/>
              <w:right w:w="85" w:type="dxa"/>
            </w:tcMar>
            <w:vAlign w:val="center"/>
          </w:tcPr>
          <w:p w14:paraId="1E528DB8"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vMerge/>
            <w:tcBorders>
              <w:left w:val="single" w:sz="2" w:space="0" w:color="auto"/>
              <w:bottom w:val="single" w:sz="2" w:space="0" w:color="auto"/>
              <w:right w:val="single" w:sz="2" w:space="0" w:color="auto"/>
            </w:tcBorders>
            <w:tcMar>
              <w:left w:w="85" w:type="dxa"/>
              <w:right w:w="85" w:type="dxa"/>
            </w:tcMar>
            <w:vAlign w:val="center"/>
          </w:tcPr>
          <w:p w14:paraId="60138F34"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02BECFDA"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0329A517"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FAF1242" w14:textId="041F9F49"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A5C62F2" w14:textId="4C2E68B8"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10/2011/QĐ-UBND ngày 21/7/2011</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54C96C9" w14:textId="2B743356"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Ban hành Quy chế thu thập, quản lý, cập nhật, khai thác và sử dụng dữ liệu về tài nguyên và môi trường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64171B0" w14:textId="5791A569"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1369485"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Phần lớn nội dung văn bản (Điều 3, 6, 7, 10, 11, 13, 15) dẫn chiếu thực hiện theo Nghị định số 102/2008/NĐ-CP, Thông tư số 07/2009/TT-BTNMT đã hết hiệu lực thi hành và được thay thế bằng Nghị định 73/2017/NĐ-CP và Thông tư số 32/2018/TT-BTNMT.</w:t>
            </w:r>
          </w:p>
          <w:p w14:paraId="27B35085" w14:textId="2764CDC4"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Khoản 1 Điều 27 Nghị định số 73/2017/NĐ-CP phân cấp cho UBND tỉnh: </w:t>
            </w:r>
            <w:r w:rsidRPr="003B4A98">
              <w:rPr>
                <w:rFonts w:eastAsia="Times New Roman" w:cs="Times New Roman"/>
                <w:i/>
                <w:iCs/>
                <w:sz w:val="24"/>
                <w:szCs w:val="24"/>
                <w:lang w:eastAsia="en-GB"/>
              </w:rPr>
              <w:t>“Xây dựng, ban hành Quy chế thu thập, quản lý, khai thác, chia sẻ và sử dụng thông tin, dữ liệu tài nguyên và môi trường; Quy chế khai thác và sử dụng Cơ sở dữ liệu tài nguyên và môi trường cấp tỉnh phù hợp với tình hình kinh tế, xã hội”.</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524C128" w14:textId="51F454BD"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Tài nguyên và Môi trường</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E12CFE9" w14:textId="3BA8835C"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04873F4D"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0DFDD18B"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D5C7A5D" w14:textId="7FB006B9"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FCF3CD1" w14:textId="1EFEE696"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15/2015/QĐ-UBND ngày 19/11/2015</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C5D0182" w14:textId="33E0DA3D" w:rsidR="00E41E1B" w:rsidRPr="003B4A98" w:rsidRDefault="00E41E1B" w:rsidP="00E41E1B">
            <w:pPr>
              <w:tabs>
                <w:tab w:val="left" w:pos="1628"/>
                <w:tab w:val="right" w:leader="dot" w:pos="8640"/>
              </w:tabs>
              <w:spacing w:before="120" w:after="120"/>
              <w:ind w:firstLine="3"/>
              <w:jc w:val="both"/>
              <w:rPr>
                <w:rFonts w:eastAsia="Times New Roman" w:cs="Times New Roman"/>
                <w:spacing w:val="-4"/>
                <w:sz w:val="24"/>
                <w:szCs w:val="24"/>
                <w:lang w:eastAsia="en-GB"/>
              </w:rPr>
            </w:pPr>
            <w:r w:rsidRPr="003B4A98">
              <w:rPr>
                <w:rFonts w:eastAsia="Times New Roman" w:cs="Times New Roman"/>
                <w:spacing w:val="-4"/>
                <w:sz w:val="24"/>
                <w:szCs w:val="24"/>
                <w:lang w:eastAsia="en-GB"/>
              </w:rPr>
              <w:t>Ban hành Quy định về quản lý, bảo vệ, khai thác sử dụng tài nguyên nước, xả nước thải vào nguồn nước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70F9B0F" w14:textId="39A0217F"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0393534"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09/10 văn bản được sử dụng làm căn cứ ban hành Quyết định số 15/2015/QĐ-UBND đã hết hiệu lực thi hành (06/10 văn bản) hoặc được sửa đổi, bổ sung (03/10 văn bản), trong đó căn cứ chính để ban hành Quyết định số 15/2015/QĐ-UBND là Luật Tài nguyên nước năm 2012 sẽ hết hiệu lực thi hành từ ngày 01/7/2024 và được thay thế bởi Luật Tài nguyên nước năm 2023. </w:t>
            </w:r>
          </w:p>
          <w:p w14:paraId="5CBC8F8D" w14:textId="25876695"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lastRenderedPageBreak/>
              <w:t>Một số quy định tại Quy định ban hành kèm theo Quyết định số 15/2015/QĐ-UBND không còn phù hợp với quy định của Luật Tài nguyên nước năm 2023 như: dẫn chiếu thực hiện quy định đã hết hiệu lực thi hành, đã được sửa đổi, bổ sung (Luật Tài nguyên nước năm 2012; Nghị định số 43/2015/NĐ-CP; Nghị định số 201/2013/NĐ-CP; Thông tư số 40/2014/TT-BTNMT; Thông tư số 27/2014/TT-BTNMT; Quyết định số 14/2007/QĐ-BTNMT); Luật Tài nguyên nước năm 2023 không còn quy định về xả nước thải vào nguồn nước; quy định về xây dựng hệ thống thông tin, cơ sở dữ liệu về tài nguyên nước của toàn tỉnh không còn phù hợp với quy định về việc xây dựng, cập nhật thông tin vào hệ thống thông tin, cơ sở dữ liệu tài nguyên nước quốc gia (theo đó CSDL tài nguyên nước quốc gia do Bộ Tài nguyên và Môi trường xây dựng, các tỉnh thực hiện việc cung cấp, cập nhaajt thông tin); quy định về lập, điều chỉnh, phê duyệt quy hoạch tài nguyên nước của tỉnh không còn phù hợp, theo đó quy hoạch tài nguyên nước là quy hoạch ngành quốc gia do Bộ Tài nguyên và Môi trường tổ chức lập…</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8DBECCA" w14:textId="27D4367A"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Tài nguyên và Môi trường</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FDB5D07" w14:textId="3C818D9A"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p w14:paraId="3817CFAF" w14:textId="0A694975" w:rsidR="00E41E1B" w:rsidRPr="003B4A98" w:rsidRDefault="00E41E1B" w:rsidP="00E41E1B">
            <w:pPr>
              <w:tabs>
                <w:tab w:val="left" w:pos="1628"/>
                <w:tab w:val="right" w:leader="dot" w:pos="8640"/>
              </w:tabs>
              <w:spacing w:before="120" w:after="120"/>
              <w:ind w:firstLine="3"/>
              <w:rPr>
                <w:rFonts w:cs="Times New Roman"/>
                <w:i/>
                <w:sz w:val="24"/>
                <w:szCs w:val="24"/>
              </w:rPr>
            </w:pPr>
          </w:p>
        </w:tc>
      </w:tr>
      <w:tr w:rsidR="003B4A98" w:rsidRPr="003B4A98" w14:paraId="1E19D294" w14:textId="77777777" w:rsidTr="004A313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FDE082E"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3EC82E3" w14:textId="758094E5"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365FE74" w14:textId="60DD1697"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40/2019/QĐ-UBND ngày 20/12/2019</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ADF86A0" w14:textId="37952EEE" w:rsidR="00E41E1B" w:rsidRPr="003B4A98" w:rsidRDefault="0010324A" w:rsidP="00E41E1B">
            <w:pPr>
              <w:tabs>
                <w:tab w:val="left" w:pos="1628"/>
                <w:tab w:val="right" w:leader="dot" w:pos="8640"/>
              </w:tabs>
              <w:spacing w:before="120" w:after="120"/>
              <w:ind w:firstLine="3"/>
              <w:jc w:val="both"/>
              <w:rPr>
                <w:rFonts w:eastAsia="Times New Roman" w:cs="Times New Roman"/>
                <w:spacing w:val="-4"/>
                <w:sz w:val="24"/>
                <w:szCs w:val="24"/>
                <w:lang w:eastAsia="en-GB"/>
              </w:rPr>
            </w:pPr>
            <w:r w:rsidRPr="003B4A98">
              <w:rPr>
                <w:rFonts w:eastAsia="Times New Roman" w:cs="Times New Roman"/>
                <w:spacing w:val="-4"/>
                <w:sz w:val="24"/>
                <w:szCs w:val="24"/>
                <w:lang w:eastAsia="en-GB"/>
              </w:rPr>
              <w:t>B</w:t>
            </w:r>
            <w:r w:rsidR="00E41E1B" w:rsidRPr="003B4A98">
              <w:rPr>
                <w:rFonts w:eastAsia="Times New Roman" w:cs="Times New Roman"/>
                <w:spacing w:val="-4"/>
                <w:sz w:val="24"/>
                <w:szCs w:val="24"/>
                <w:lang w:eastAsia="en-GB"/>
              </w:rPr>
              <w:t xml:space="preserve">an hành quy định phân loại đường phố, phân khu vực, phân vị trí đất và Bảng giá đất 5 năm (2020 </w:t>
            </w:r>
            <w:r w:rsidRPr="003B4A98">
              <w:rPr>
                <w:rFonts w:eastAsia="Times New Roman" w:cs="Times New Roman"/>
                <w:spacing w:val="-4"/>
                <w:sz w:val="24"/>
                <w:szCs w:val="24"/>
                <w:lang w:eastAsia="en-GB"/>
              </w:rPr>
              <w:t>-</w:t>
            </w:r>
            <w:r w:rsidR="00E41E1B" w:rsidRPr="003B4A98">
              <w:rPr>
                <w:rFonts w:eastAsia="Times New Roman" w:cs="Times New Roman"/>
                <w:spacing w:val="-4"/>
                <w:sz w:val="24"/>
                <w:szCs w:val="24"/>
                <w:lang w:eastAsia="en-GB"/>
              </w:rPr>
              <w:t xml:space="preserve"> 2024)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C3C83D7" w14:textId="080450CA"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vMerge w:val="restart"/>
            <w:tcBorders>
              <w:top w:val="single" w:sz="2" w:space="0" w:color="auto"/>
              <w:left w:val="single" w:sz="2" w:space="0" w:color="auto"/>
              <w:right w:val="single" w:sz="2" w:space="0" w:color="auto"/>
            </w:tcBorders>
            <w:tcMar>
              <w:left w:w="85" w:type="dxa"/>
              <w:right w:w="85" w:type="dxa"/>
            </w:tcMar>
            <w:vAlign w:val="center"/>
          </w:tcPr>
          <w:p w14:paraId="1304C18E" w14:textId="77777777" w:rsidR="00E41E1B" w:rsidRPr="003B4A98" w:rsidRDefault="00E41E1B" w:rsidP="00E41E1B">
            <w:pPr>
              <w:pStyle w:val="NormalWeb"/>
              <w:spacing w:before="120" w:beforeAutospacing="0" w:after="120" w:afterAutospacing="0"/>
              <w:jc w:val="both"/>
              <w:textAlignment w:val="baseline"/>
              <w:rPr>
                <w:i/>
                <w:iCs/>
              </w:rPr>
            </w:pPr>
            <w:r w:rsidRPr="003B4A98">
              <w:t xml:space="preserve">- Khoản 3 Điều 159 Luật Đất đai năm 2024 quy định:  </w:t>
            </w:r>
            <w:r w:rsidRPr="003B4A98">
              <w:rPr>
                <w:i/>
                <w:iCs/>
              </w:rPr>
              <w:t>“Ủy ban nhân dân cấp tỉnh xây dựng, trình Hội đồng nhân dân cùng cấp quyết định bảng giá đất lần đầu để công bố và áp dụng từ ngày 01 tháng 01 năm 2026. Hằng năm, Ủy ban nhân dân cấp tỉnh có trách nhiệm trình Hội đồng nhân dân cấp tỉnh quyết định điều chỉnh, sửa đổi, bổ sung bảng giá đất để công bố và áp dụng từ ngày 01 tháng 01 của năm tiếp theo.</w:t>
            </w:r>
          </w:p>
          <w:p w14:paraId="38821FDB" w14:textId="77777777" w:rsidR="00E41E1B" w:rsidRPr="003B4A98" w:rsidRDefault="00E41E1B" w:rsidP="00E41E1B">
            <w:pPr>
              <w:pStyle w:val="NormalWeb"/>
              <w:spacing w:before="120" w:beforeAutospacing="0" w:after="120" w:afterAutospacing="0"/>
              <w:jc w:val="both"/>
              <w:textAlignment w:val="baseline"/>
              <w:rPr>
                <w:i/>
                <w:iCs/>
              </w:rPr>
            </w:pPr>
            <w:r w:rsidRPr="003B4A98">
              <w:rPr>
                <w:i/>
                <w:iCs/>
              </w:rPr>
              <w:t>Trường hợp cần thiết phải điều chỉnh, sửa đổi, bổ sung bảng giá đất trong năm, Ủy ban nhân dân cấp tỉnh có trách nhiệm trình Hội đồng nhân dân cấp tỉnh quyết định”.</w:t>
            </w:r>
          </w:p>
          <w:p w14:paraId="730CE208" w14:textId="348FE4A0" w:rsidR="00E41E1B" w:rsidRPr="003B4A98" w:rsidRDefault="00E41E1B" w:rsidP="00E41E1B">
            <w:pPr>
              <w:tabs>
                <w:tab w:val="right" w:leader="dot" w:pos="8640"/>
              </w:tabs>
              <w:spacing w:before="120" w:after="120"/>
              <w:ind w:right="57"/>
              <w:jc w:val="both"/>
              <w:rPr>
                <w:rFonts w:cs="Times New Roman"/>
                <w:i/>
                <w:iCs/>
                <w:spacing w:val="-4"/>
                <w:sz w:val="24"/>
                <w:szCs w:val="24"/>
              </w:rPr>
            </w:pPr>
            <w:r w:rsidRPr="003B4A98">
              <w:rPr>
                <w:rFonts w:cs="Times New Roman"/>
                <w:spacing w:val="-4"/>
                <w:sz w:val="24"/>
                <w:szCs w:val="24"/>
              </w:rPr>
              <w:t>- Khoản 1 Điều 257 Luật Đất đai năm 2024 quy định: “</w:t>
            </w:r>
            <w:r w:rsidRPr="003B4A98">
              <w:rPr>
                <w:rFonts w:cs="Times New Roman"/>
                <w:i/>
                <w:iCs/>
                <w:spacing w:val="-4"/>
                <w:sz w:val="24"/>
                <w:szCs w:val="24"/>
              </w:rPr>
              <w:t>Bảng giá đất do UBND cấp tỉnh ban hành theo quy định của</w:t>
            </w:r>
            <w:r w:rsidRPr="003B4A98">
              <w:rPr>
                <w:rFonts w:cs="Times New Roman"/>
                <w:i/>
                <w:iCs/>
                <w:spacing w:val="-4"/>
                <w:sz w:val="24"/>
                <w:szCs w:val="24"/>
                <w:bdr w:val="none" w:sz="0" w:space="0" w:color="auto" w:frame="1"/>
              </w:rPr>
              <w:t> </w:t>
            </w:r>
            <w:r w:rsidRPr="003B4A98">
              <w:rPr>
                <w:rFonts w:cs="Times New Roman"/>
                <w:i/>
                <w:iCs/>
                <w:spacing w:val="-4"/>
                <w:sz w:val="24"/>
                <w:szCs w:val="24"/>
              </w:rPr>
              <w:t>Luật Đất đai số 45/2013/QH13</w:t>
            </w:r>
            <w:r w:rsidRPr="003B4A98">
              <w:rPr>
                <w:rFonts w:cs="Times New Roman"/>
                <w:i/>
                <w:iCs/>
                <w:spacing w:val="-4"/>
                <w:sz w:val="24"/>
                <w:szCs w:val="24"/>
                <w:bdr w:val="none" w:sz="0" w:space="0" w:color="auto" w:frame="1"/>
              </w:rPr>
              <w:t> </w:t>
            </w:r>
            <w:r w:rsidRPr="003B4A98">
              <w:rPr>
                <w:rFonts w:cs="Times New Roman"/>
                <w:i/>
                <w:iCs/>
                <w:spacing w:val="-4"/>
                <w:sz w:val="24"/>
                <w:szCs w:val="24"/>
              </w:rPr>
              <w:t>được tiếp tục áp dụng đến hết ngày 31 tháng 12 năm 2025; trường hợp cần thiết Ủy ban nhân dân cấp tỉnh quyết định điều chỉnh bảng giá đất theo quy định của Luật này cho phù hợp với tình hình thực tế về giá đất tại địa phương”.</w:t>
            </w:r>
          </w:p>
          <w:p w14:paraId="289A8F2C" w14:textId="5C171DB9"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cs="Times New Roman"/>
                <w:sz w:val="24"/>
                <w:szCs w:val="24"/>
              </w:rPr>
              <w:t xml:space="preserve">Theo quy định nêu trên, thì Bảng giá đất được HĐND tỉnh thông qua tại </w:t>
            </w:r>
            <w:r w:rsidRPr="003B4A98">
              <w:rPr>
                <w:rFonts w:eastAsia="Times New Roman" w:cs="Times New Roman"/>
                <w:sz w:val="24"/>
                <w:szCs w:val="24"/>
                <w:lang w:eastAsia="en-GB"/>
              </w:rPr>
              <w:t>Nghị quyết số 20/2019/NQ-HĐND ngày 11/12/2019 (đã được sửa đổi, bổ sung tại Nghị quyết số 10/2021/NQ-</w:t>
            </w:r>
            <w:r w:rsidRPr="003B4A98">
              <w:rPr>
                <w:rFonts w:eastAsia="Times New Roman" w:cs="Times New Roman"/>
                <w:sz w:val="24"/>
                <w:szCs w:val="24"/>
                <w:lang w:eastAsia="en-GB"/>
              </w:rPr>
              <w:lastRenderedPageBreak/>
              <w:t>HĐND ngày 20/12/2021) sẽ hết hiệu lực thi hành kể từ ngày 01/01/2026.</w:t>
            </w:r>
          </w:p>
        </w:tc>
        <w:tc>
          <w:tcPr>
            <w:tcW w:w="337" w:type="pct"/>
            <w:vMerge w:val="restart"/>
            <w:tcBorders>
              <w:top w:val="single" w:sz="2" w:space="0" w:color="auto"/>
              <w:left w:val="single" w:sz="2" w:space="0" w:color="auto"/>
              <w:right w:val="single" w:sz="2" w:space="0" w:color="auto"/>
            </w:tcBorders>
            <w:tcMar>
              <w:left w:w="85" w:type="dxa"/>
              <w:right w:w="85" w:type="dxa"/>
            </w:tcMar>
            <w:vAlign w:val="center"/>
          </w:tcPr>
          <w:p w14:paraId="4C734A13" w14:textId="61849FDC"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Tài nguyên và Môi trường</w:t>
            </w:r>
          </w:p>
        </w:tc>
        <w:tc>
          <w:tcPr>
            <w:tcW w:w="441" w:type="pct"/>
            <w:vMerge w:val="restart"/>
            <w:tcBorders>
              <w:top w:val="single" w:sz="2" w:space="0" w:color="auto"/>
              <w:left w:val="single" w:sz="2" w:space="0" w:color="auto"/>
              <w:right w:val="single" w:sz="2" w:space="0" w:color="auto"/>
            </w:tcBorders>
            <w:tcMar>
              <w:left w:w="85" w:type="dxa"/>
              <w:right w:w="85" w:type="dxa"/>
            </w:tcMar>
            <w:vAlign w:val="center"/>
          </w:tcPr>
          <w:p w14:paraId="1A2537D9" w14:textId="77777777" w:rsidR="00E41E1B" w:rsidRPr="003B4A98" w:rsidRDefault="00E41E1B" w:rsidP="00E41E1B">
            <w:pPr>
              <w:tabs>
                <w:tab w:val="left" w:pos="1628"/>
                <w:tab w:val="right" w:leader="dot" w:pos="8640"/>
              </w:tabs>
              <w:spacing w:after="0" w:line="240" w:lineRule="auto"/>
              <w:ind w:firstLine="6"/>
              <w:jc w:val="center"/>
              <w:rPr>
                <w:rFonts w:cs="Times New Roman"/>
                <w:i/>
                <w:iCs/>
                <w:sz w:val="24"/>
                <w:szCs w:val="24"/>
              </w:rPr>
            </w:pPr>
            <w:r w:rsidRPr="003B4A98">
              <w:rPr>
                <w:rFonts w:cs="Times New Roman"/>
                <w:i/>
                <w:iCs/>
                <w:sz w:val="24"/>
                <w:szCs w:val="24"/>
              </w:rPr>
              <w:t xml:space="preserve">Sau khi HĐND tỉnh thông qua Bảng giá đất lần đầu để công bố và áp dụng từ ngày </w:t>
            </w:r>
          </w:p>
          <w:p w14:paraId="7DED927D" w14:textId="20DC4345" w:rsidR="00E41E1B" w:rsidRPr="003B4A98" w:rsidRDefault="00E41E1B" w:rsidP="00E41E1B">
            <w:pPr>
              <w:tabs>
                <w:tab w:val="left" w:pos="1628"/>
                <w:tab w:val="right" w:leader="dot" w:pos="8640"/>
              </w:tabs>
              <w:spacing w:after="0" w:line="240" w:lineRule="auto"/>
              <w:ind w:firstLine="3"/>
              <w:jc w:val="center"/>
              <w:rPr>
                <w:rFonts w:cs="Times New Roman"/>
                <w:sz w:val="24"/>
                <w:szCs w:val="24"/>
              </w:rPr>
            </w:pPr>
            <w:r w:rsidRPr="003B4A98">
              <w:rPr>
                <w:rFonts w:cs="Times New Roman"/>
                <w:i/>
                <w:iCs/>
                <w:sz w:val="24"/>
                <w:szCs w:val="24"/>
              </w:rPr>
              <w:t>01/ 01/2026</w:t>
            </w:r>
          </w:p>
        </w:tc>
      </w:tr>
      <w:tr w:rsidR="003B4A98" w:rsidRPr="003B4A98" w14:paraId="036BDB50" w14:textId="77777777" w:rsidTr="004A313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2114420"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B6F3161" w14:textId="6862BF55"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3C62118" w14:textId="2F530AA7"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27/2021/QĐ-UBND ngày 28/12/2021</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2F05ACD" w14:textId="3CE209CC" w:rsidR="00E41E1B" w:rsidRPr="003B4A98" w:rsidRDefault="00E41E1B" w:rsidP="00E41E1B">
            <w:pPr>
              <w:tabs>
                <w:tab w:val="left" w:pos="1628"/>
                <w:tab w:val="right" w:leader="dot" w:pos="8640"/>
              </w:tabs>
              <w:spacing w:before="120" w:after="120"/>
              <w:ind w:firstLine="3"/>
              <w:jc w:val="both"/>
              <w:rPr>
                <w:rFonts w:eastAsia="Times New Roman" w:cs="Times New Roman"/>
                <w:spacing w:val="-4"/>
                <w:sz w:val="24"/>
                <w:szCs w:val="24"/>
                <w:lang w:eastAsia="en-GB"/>
              </w:rPr>
            </w:pPr>
            <w:r w:rsidRPr="003B4A98">
              <w:rPr>
                <w:rFonts w:eastAsia="Times New Roman" w:cs="Times New Roman"/>
                <w:spacing w:val="-4"/>
                <w:sz w:val="24"/>
                <w:szCs w:val="24"/>
                <w:lang w:eastAsia="en-GB"/>
              </w:rPr>
              <w:t>Về việc sửa đổi, bổ sung quy định phân loại đường phố, phân khu vực, phân vị trí đất và Bảng giá đất 05 năm (2020-2024) trên địa bàn tỉnh Tuyên Quang ban hành kèm theo Quyết định số</w:t>
            </w:r>
            <w:r w:rsidR="0010324A" w:rsidRPr="003B4A98">
              <w:rPr>
                <w:rFonts w:eastAsia="Times New Roman" w:cs="Times New Roman"/>
                <w:spacing w:val="-4"/>
                <w:sz w:val="24"/>
                <w:szCs w:val="24"/>
                <w:lang w:eastAsia="en-GB"/>
              </w:rPr>
              <w:t xml:space="preserve"> </w:t>
            </w:r>
            <w:r w:rsidRPr="003B4A98">
              <w:rPr>
                <w:rFonts w:eastAsia="Times New Roman" w:cs="Times New Roman"/>
                <w:spacing w:val="-4"/>
                <w:sz w:val="24"/>
                <w:szCs w:val="24"/>
                <w:lang w:eastAsia="en-GB"/>
              </w:rPr>
              <w:t>40/2019/QĐ-UBND ngày 20/12/2019</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9D85671" w14:textId="0AF5FE08"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vMerge/>
            <w:tcBorders>
              <w:left w:val="single" w:sz="2" w:space="0" w:color="auto"/>
              <w:bottom w:val="single" w:sz="2" w:space="0" w:color="auto"/>
              <w:right w:val="single" w:sz="2" w:space="0" w:color="auto"/>
            </w:tcBorders>
            <w:tcMar>
              <w:left w:w="85" w:type="dxa"/>
              <w:right w:w="85" w:type="dxa"/>
            </w:tcMar>
            <w:vAlign w:val="center"/>
          </w:tcPr>
          <w:p w14:paraId="2B792370"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vMerge/>
            <w:tcBorders>
              <w:left w:val="single" w:sz="2" w:space="0" w:color="auto"/>
              <w:bottom w:val="single" w:sz="2" w:space="0" w:color="auto"/>
              <w:right w:val="single" w:sz="2" w:space="0" w:color="auto"/>
            </w:tcBorders>
            <w:tcMar>
              <w:left w:w="85" w:type="dxa"/>
              <w:right w:w="85" w:type="dxa"/>
            </w:tcMar>
            <w:vAlign w:val="center"/>
          </w:tcPr>
          <w:p w14:paraId="6151593A"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vMerge/>
            <w:tcBorders>
              <w:left w:val="single" w:sz="2" w:space="0" w:color="auto"/>
              <w:bottom w:val="single" w:sz="2" w:space="0" w:color="auto"/>
              <w:right w:val="single" w:sz="2" w:space="0" w:color="auto"/>
            </w:tcBorders>
            <w:tcMar>
              <w:left w:w="85" w:type="dxa"/>
              <w:right w:w="85" w:type="dxa"/>
            </w:tcMar>
            <w:vAlign w:val="center"/>
          </w:tcPr>
          <w:p w14:paraId="08D8E23C"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68CA3F6A" w14:textId="77777777" w:rsidTr="00E11A8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904CFB4" w14:textId="77777777" w:rsidR="00E41E1B" w:rsidRPr="003B4A98" w:rsidRDefault="00E41E1B" w:rsidP="00E41E1B">
            <w:pPr>
              <w:pStyle w:val="ListParagraph"/>
              <w:tabs>
                <w:tab w:val="right" w:leader="dot" w:pos="8640"/>
              </w:tabs>
              <w:spacing w:before="120" w:after="120"/>
              <w:ind w:left="723"/>
              <w:rPr>
                <w:rFonts w:eastAsia="Times New Roman" w:cs="Times New Roman"/>
                <w:b/>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0D2A124" w14:textId="5B9D2C37" w:rsidR="00E41E1B" w:rsidRPr="003B4A98" w:rsidRDefault="00E41E1B" w:rsidP="00E41E1B">
            <w:pPr>
              <w:tabs>
                <w:tab w:val="left" w:pos="1628"/>
                <w:tab w:val="right" w:leader="dot" w:pos="8640"/>
              </w:tabs>
              <w:spacing w:before="120" w:after="120"/>
              <w:ind w:firstLine="3"/>
              <w:jc w:val="center"/>
              <w:rPr>
                <w:rFonts w:eastAsia="Times New Roman" w:cs="Times New Roman"/>
                <w:b/>
                <w:sz w:val="24"/>
                <w:szCs w:val="24"/>
                <w:lang w:eastAsia="en-GB"/>
              </w:rPr>
            </w:pPr>
            <w:r w:rsidRPr="003B4A98">
              <w:rPr>
                <w:rFonts w:eastAsia="Times New Roman" w:cs="Times New Roman"/>
                <w:b/>
                <w:sz w:val="24"/>
                <w:szCs w:val="24"/>
                <w:lang w:eastAsia="en-GB"/>
              </w:rPr>
              <w:t>CHỈ THỊ</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B7C91BC"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4EFA0DA"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7FAC271"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A025925"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722B017"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r>
      <w:tr w:rsidR="003B4A98" w:rsidRPr="003B4A98" w14:paraId="7A6409E3"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AB113AC"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64C63BC" w14:textId="66DC0012"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Chỉ thị</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B9AEA42" w14:textId="20FB9991"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08/2006/CT-UBND ngày 29/08/2006</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11999FA" w14:textId="6F3F2025"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 Về tăng cường công tác quản lý nhà nước đối với các hoạt động khoáng sản trên địa bàn tỉnh</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E34E7E8" w14:textId="79DB8AF8"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EB19230" w14:textId="1A6C7E54"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Nội dung Chỉ thị số 08/2006/CT-UBND dẫn chiếu thực hiện các văn bản đã hết hiệu lực thi hành như: Luật Khoáng sản năm 1996 (sửa đổi năm 2005); Luật Đất đai năm 2003; Luật Bảo vệ môi trường năm 2005; Luật Bảo vệ và phát triển rừng năm 2004; Nghị định số 150/2004/NĐ-CP. Nội dung Chỉ thị số 08/2006/CT-UBND chủ yếu mang tính chỉ đạo, không có yếu tố quy phạm pháp luật. Hiện nay Thủ tướng Chính phủ đã ban hành Chỉ thị số 38/CT-TTg ngày 29/9/2020 về việc tiếp tục tăng cường công tác quản lý nhà nước đối với các hoạt động thăm dò, khai thác, chế biến, sử dụng và xuất khẩu khoáng sản, đồng thời UBND tỉnh cũng đã ban hành nhiều văn bản chỉ đạo về việc tăng cường quản lý nhà nước đối với hoạt động khoáng sản trên địa bàn tỉnh.</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D420C48" w14:textId="31A0CB30"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Tư pháp</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9DE25FD" w14:textId="022E680F"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w:t>
            </w:r>
          </w:p>
        </w:tc>
      </w:tr>
      <w:tr w:rsidR="003B4A98" w:rsidRPr="003B4A98" w14:paraId="66097728" w14:textId="77777777" w:rsidTr="00E11A8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76B55EE0" w14:textId="08037D7E" w:rsidR="00E41E1B" w:rsidRPr="003B4A98" w:rsidRDefault="00E41E1B" w:rsidP="00E41E1B">
            <w:pPr>
              <w:tabs>
                <w:tab w:val="right" w:leader="dot" w:pos="8640"/>
              </w:tabs>
              <w:spacing w:before="120" w:after="120"/>
              <w:jc w:val="center"/>
              <w:rPr>
                <w:rFonts w:eastAsia="Times New Roman" w:cs="Times New Roman"/>
                <w:b/>
                <w:bCs/>
                <w:sz w:val="24"/>
                <w:szCs w:val="24"/>
                <w:lang w:eastAsia="en-GB"/>
              </w:rPr>
            </w:pPr>
            <w:r w:rsidRPr="003B4A98">
              <w:rPr>
                <w:rFonts w:eastAsia="Times New Roman" w:cs="Times New Roman"/>
                <w:b/>
                <w:bCs/>
                <w:sz w:val="24"/>
                <w:szCs w:val="24"/>
                <w:lang w:eastAsia="en-GB"/>
              </w:rPr>
              <w:t>IV</w:t>
            </w:r>
          </w:p>
        </w:tc>
        <w:tc>
          <w:tcPr>
            <w:tcW w:w="4727" w:type="pct"/>
            <w:gridSpan w:val="7"/>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4CFE177" w14:textId="36DF035F" w:rsidR="00E41E1B" w:rsidRPr="003B4A98" w:rsidRDefault="00E41E1B" w:rsidP="00E41E1B">
            <w:pPr>
              <w:tabs>
                <w:tab w:val="left" w:pos="1628"/>
                <w:tab w:val="right" w:leader="dot" w:pos="8640"/>
              </w:tabs>
              <w:spacing w:before="120" w:after="120"/>
              <w:ind w:firstLine="3"/>
              <w:rPr>
                <w:rFonts w:cs="Times New Roman"/>
                <w:b/>
                <w:bCs/>
                <w:sz w:val="24"/>
                <w:szCs w:val="24"/>
              </w:rPr>
            </w:pPr>
            <w:r w:rsidRPr="003B4A98">
              <w:rPr>
                <w:rFonts w:eastAsia="Times New Roman" w:cs="Times New Roman"/>
                <w:b/>
                <w:bCs/>
                <w:sz w:val="24"/>
                <w:szCs w:val="24"/>
                <w:lang w:eastAsia="en-GB"/>
              </w:rPr>
              <w:t>LĨNH VỰC KẾ HOẠCH VÀ ĐẦU TƯ</w:t>
            </w:r>
          </w:p>
        </w:tc>
      </w:tr>
      <w:tr w:rsidR="003B4A98" w:rsidRPr="003B4A98" w14:paraId="20589A04" w14:textId="77777777" w:rsidTr="00E11A8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2097E5A0" w14:textId="77777777" w:rsidR="00E41E1B" w:rsidRPr="003B4A98" w:rsidRDefault="00E41E1B" w:rsidP="00E41E1B">
            <w:pPr>
              <w:pStyle w:val="ListParagraph"/>
              <w:tabs>
                <w:tab w:val="right" w:leader="dot" w:pos="8640"/>
              </w:tabs>
              <w:spacing w:before="120" w:after="120"/>
              <w:ind w:left="723"/>
              <w:rPr>
                <w:rFonts w:eastAsia="Times New Roman" w:cs="Times New Roman"/>
                <w:b/>
                <w:bCs/>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2EB03EB" w14:textId="3D43272C" w:rsidR="00E41E1B" w:rsidRPr="003B4A98" w:rsidRDefault="00E41E1B" w:rsidP="00E41E1B">
            <w:pPr>
              <w:tabs>
                <w:tab w:val="left" w:pos="1628"/>
                <w:tab w:val="right" w:leader="dot" w:pos="8640"/>
              </w:tabs>
              <w:spacing w:before="120" w:after="120"/>
              <w:ind w:firstLine="3"/>
              <w:jc w:val="center"/>
              <w:rPr>
                <w:rFonts w:eastAsia="Times New Roman" w:cs="Times New Roman"/>
                <w:b/>
                <w:bCs/>
                <w:sz w:val="24"/>
                <w:szCs w:val="24"/>
                <w:lang w:eastAsia="en-GB"/>
              </w:rPr>
            </w:pPr>
            <w:r w:rsidRPr="003B4A98">
              <w:rPr>
                <w:rFonts w:eastAsia="Times New Roman" w:cs="Times New Roman"/>
                <w:b/>
                <w:bCs/>
                <w:sz w:val="24"/>
                <w:szCs w:val="24"/>
                <w:lang w:eastAsia="en-GB"/>
              </w:rPr>
              <w:t>QUYẾT ĐỊNH</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D02024D"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bCs/>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11EF2BC" w14:textId="77777777" w:rsidR="00E41E1B" w:rsidRPr="003B4A98" w:rsidRDefault="00E41E1B" w:rsidP="00E41E1B">
            <w:pPr>
              <w:tabs>
                <w:tab w:val="left" w:pos="1628"/>
                <w:tab w:val="right" w:leader="dot" w:pos="8640"/>
              </w:tabs>
              <w:spacing w:before="120" w:after="120"/>
              <w:ind w:firstLine="3"/>
              <w:jc w:val="center"/>
              <w:rPr>
                <w:rFonts w:cs="Times New Roman"/>
                <w:b/>
                <w:bCs/>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B52C797"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bCs/>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1BFCA60" w14:textId="77777777" w:rsidR="00E41E1B" w:rsidRPr="003B4A98" w:rsidRDefault="00E41E1B" w:rsidP="00E41E1B">
            <w:pPr>
              <w:tabs>
                <w:tab w:val="left" w:pos="1628"/>
                <w:tab w:val="right" w:leader="dot" w:pos="8640"/>
              </w:tabs>
              <w:spacing w:before="120" w:after="120"/>
              <w:ind w:firstLine="3"/>
              <w:jc w:val="center"/>
              <w:rPr>
                <w:rFonts w:cs="Times New Roman"/>
                <w:b/>
                <w:bCs/>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5C3B737" w14:textId="77777777" w:rsidR="00E41E1B" w:rsidRPr="003B4A98" w:rsidRDefault="00E41E1B" w:rsidP="00E41E1B">
            <w:pPr>
              <w:tabs>
                <w:tab w:val="left" w:pos="1628"/>
                <w:tab w:val="right" w:leader="dot" w:pos="8640"/>
              </w:tabs>
              <w:spacing w:before="120" w:after="120"/>
              <w:ind w:firstLine="3"/>
              <w:jc w:val="center"/>
              <w:rPr>
                <w:rFonts w:cs="Times New Roman"/>
                <w:b/>
                <w:bCs/>
                <w:sz w:val="24"/>
                <w:szCs w:val="24"/>
              </w:rPr>
            </w:pPr>
          </w:p>
        </w:tc>
      </w:tr>
      <w:tr w:rsidR="003B4A98" w:rsidRPr="003B4A98" w14:paraId="531CFEB9"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2FD996E3"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97E4CCB" w14:textId="3EFB6E7B"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D54E8C8" w14:textId="4ECA4917"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35/2014/QĐ-UBND ngày 31/12/2014</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D72FCC1" w14:textId="4162C595"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Về việc ban hành quy định Tiêu chí phân bổ vốn Chương trình 135 năm 2015 và giai đoạn 2016 - 2020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F571F27" w14:textId="5E5D0770"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C52E6FF" w14:textId="191DABD2"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Chương trình 135 đã hết giai đoạn thực hiện</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3749795" w14:textId="04929D9D"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Tư pháp</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AE80BE5" w14:textId="25B49BFE"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w:t>
            </w:r>
          </w:p>
        </w:tc>
      </w:tr>
      <w:tr w:rsidR="003B4A98" w:rsidRPr="003B4A98" w14:paraId="31277F0E" w14:textId="77777777" w:rsidTr="007B682F">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3A64EFDF" w14:textId="4F6E23F2" w:rsidR="00E41E1B" w:rsidRPr="003B4A98" w:rsidRDefault="00E41E1B" w:rsidP="00E41E1B">
            <w:pPr>
              <w:tabs>
                <w:tab w:val="right" w:leader="dot" w:pos="8640"/>
              </w:tabs>
              <w:spacing w:before="120" w:after="120"/>
              <w:jc w:val="center"/>
              <w:rPr>
                <w:rFonts w:eastAsia="Times New Roman" w:cs="Times New Roman"/>
                <w:b/>
                <w:bCs/>
                <w:sz w:val="24"/>
                <w:szCs w:val="24"/>
                <w:lang w:eastAsia="en-GB"/>
              </w:rPr>
            </w:pPr>
            <w:r w:rsidRPr="003B4A98">
              <w:rPr>
                <w:rFonts w:eastAsia="Times New Roman" w:cs="Times New Roman"/>
                <w:b/>
                <w:bCs/>
                <w:sz w:val="24"/>
                <w:szCs w:val="24"/>
                <w:lang w:eastAsia="en-GB"/>
              </w:rPr>
              <w:t>V</w:t>
            </w:r>
          </w:p>
        </w:tc>
        <w:tc>
          <w:tcPr>
            <w:tcW w:w="4727" w:type="pct"/>
            <w:gridSpan w:val="7"/>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91120E3" w14:textId="27ACA792" w:rsidR="00E41E1B" w:rsidRPr="003B4A98" w:rsidRDefault="00E41E1B" w:rsidP="00E41E1B">
            <w:pPr>
              <w:tabs>
                <w:tab w:val="left" w:pos="1628"/>
                <w:tab w:val="right" w:leader="dot" w:pos="8640"/>
              </w:tabs>
              <w:spacing w:before="120" w:after="120"/>
              <w:ind w:firstLine="3"/>
              <w:rPr>
                <w:rFonts w:cs="Times New Roman"/>
                <w:b/>
                <w:bCs/>
                <w:sz w:val="24"/>
                <w:szCs w:val="24"/>
              </w:rPr>
            </w:pPr>
            <w:r w:rsidRPr="003B4A98">
              <w:rPr>
                <w:rFonts w:eastAsia="Times New Roman" w:cs="Times New Roman"/>
                <w:b/>
                <w:bCs/>
                <w:sz w:val="24"/>
                <w:szCs w:val="24"/>
                <w:lang w:eastAsia="en-GB"/>
              </w:rPr>
              <w:t>LĨNH VỰC CÔNG THƯƠNG</w:t>
            </w:r>
          </w:p>
        </w:tc>
      </w:tr>
      <w:tr w:rsidR="003B4A98" w:rsidRPr="003B4A98" w14:paraId="0D089E1F" w14:textId="77777777" w:rsidTr="00330FCB">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0B6B3B56" w14:textId="77777777" w:rsidR="00E41E1B" w:rsidRPr="003B4A98" w:rsidRDefault="00E41E1B" w:rsidP="00E41E1B">
            <w:pPr>
              <w:pStyle w:val="ListParagraph"/>
              <w:tabs>
                <w:tab w:val="right" w:leader="dot" w:pos="8640"/>
              </w:tabs>
              <w:spacing w:before="120" w:after="120"/>
              <w:ind w:left="723"/>
              <w:rPr>
                <w:rFonts w:eastAsia="Times New Roman" w:cs="Times New Roman"/>
                <w:b/>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7FC440E" w14:textId="3645F8B8" w:rsidR="00E41E1B" w:rsidRPr="003B4A98" w:rsidRDefault="00E41E1B" w:rsidP="00E41E1B">
            <w:pPr>
              <w:tabs>
                <w:tab w:val="left" w:pos="1628"/>
                <w:tab w:val="right" w:leader="dot" w:pos="8640"/>
              </w:tabs>
              <w:spacing w:before="120" w:after="120"/>
              <w:ind w:firstLine="3"/>
              <w:jc w:val="center"/>
              <w:rPr>
                <w:rFonts w:eastAsia="Times New Roman" w:cs="Times New Roman"/>
                <w:b/>
                <w:sz w:val="24"/>
                <w:szCs w:val="24"/>
                <w:lang w:eastAsia="en-GB"/>
              </w:rPr>
            </w:pPr>
            <w:r w:rsidRPr="003B4A98">
              <w:rPr>
                <w:rFonts w:eastAsia="Times New Roman" w:cs="Times New Roman"/>
                <w:b/>
                <w:sz w:val="24"/>
                <w:szCs w:val="24"/>
                <w:lang w:eastAsia="en-GB"/>
              </w:rPr>
              <w:t>QUYẾT ĐỊNH</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3CBB995"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99B6391"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c>
          <w:tcPr>
            <w:tcW w:w="1606" w:type="pct"/>
            <w:tcBorders>
              <w:top w:val="single" w:sz="2" w:space="0" w:color="auto"/>
              <w:left w:val="single" w:sz="2" w:space="0" w:color="auto"/>
              <w:right w:val="single" w:sz="2" w:space="0" w:color="auto"/>
            </w:tcBorders>
            <w:tcMar>
              <w:left w:w="85" w:type="dxa"/>
              <w:right w:w="85" w:type="dxa"/>
            </w:tcMar>
            <w:vAlign w:val="center"/>
          </w:tcPr>
          <w:p w14:paraId="694794BB"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sz w:val="24"/>
                <w:szCs w:val="24"/>
                <w:lang w:eastAsia="en-GB"/>
              </w:rPr>
            </w:pPr>
          </w:p>
        </w:tc>
        <w:tc>
          <w:tcPr>
            <w:tcW w:w="337" w:type="pct"/>
            <w:tcBorders>
              <w:top w:val="single" w:sz="2" w:space="0" w:color="auto"/>
              <w:left w:val="single" w:sz="2" w:space="0" w:color="auto"/>
              <w:right w:val="single" w:sz="2" w:space="0" w:color="auto"/>
            </w:tcBorders>
            <w:tcMar>
              <w:left w:w="85" w:type="dxa"/>
              <w:right w:w="85" w:type="dxa"/>
            </w:tcMar>
            <w:vAlign w:val="center"/>
          </w:tcPr>
          <w:p w14:paraId="7A21A8B7"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c>
          <w:tcPr>
            <w:tcW w:w="441" w:type="pct"/>
            <w:tcBorders>
              <w:top w:val="single" w:sz="2" w:space="0" w:color="auto"/>
              <w:left w:val="single" w:sz="2" w:space="0" w:color="auto"/>
              <w:right w:val="single" w:sz="2" w:space="0" w:color="auto"/>
            </w:tcBorders>
            <w:tcMar>
              <w:left w:w="85" w:type="dxa"/>
              <w:right w:w="85" w:type="dxa"/>
            </w:tcMar>
            <w:vAlign w:val="center"/>
          </w:tcPr>
          <w:p w14:paraId="78526C10"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r>
      <w:tr w:rsidR="003B4A98" w:rsidRPr="003B4A98" w14:paraId="34DF6EE8" w14:textId="77777777" w:rsidTr="0016260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0DD54D85"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B0B9CE4" w14:textId="16F6B431"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78EABCD" w14:textId="116B798B"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47/2005/QĐ-UBND ngày 29/4/2005</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7618A33" w14:textId="632296BF"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Về việc phê duyệt Quy hoạch tổng thể phát triển công nghiệp tỉnh Tuyên Quang đến năm 2010 và định hướng đến năm 2020</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3FF9F3E" w14:textId="4D6AABB5"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vMerge w:val="restart"/>
            <w:tcBorders>
              <w:top w:val="single" w:sz="2" w:space="0" w:color="auto"/>
              <w:left w:val="single" w:sz="2" w:space="0" w:color="auto"/>
              <w:right w:val="single" w:sz="2" w:space="0" w:color="auto"/>
            </w:tcBorders>
            <w:tcMar>
              <w:left w:w="85" w:type="dxa"/>
              <w:right w:w="85" w:type="dxa"/>
            </w:tcMar>
            <w:vAlign w:val="center"/>
          </w:tcPr>
          <w:p w14:paraId="3EF05360" w14:textId="12418854"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Quy hoạch tổng thể phát triển công nghiệp; Quy hoạch phát triển mạng lưới xăng dầu là các quy hoạch được tích hợp vào quy hoạch tỉnh theo quy định của Luật Quy hoạch.</w:t>
            </w:r>
          </w:p>
          <w:p w14:paraId="108CE9C3" w14:textId="0EE5474A"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Hiện nay Thủ tướng Chính phủ đã ban hành Quyết định số 325/QĐ-TTg ngày 30/3/2023 Phê duyệt Quy hoạch tỉnh Tuyên Quang thời kỳ 2021 - 2030, tầm nhìn đến năm 2050 trong đó đã quy định về phát triển công nghiệp, năng lượng tỉnh Tuyên </w:t>
            </w:r>
            <w:r w:rsidRPr="003B4A98">
              <w:rPr>
                <w:rFonts w:eastAsia="Times New Roman" w:cs="Times New Roman"/>
                <w:sz w:val="24"/>
                <w:szCs w:val="24"/>
                <w:lang w:eastAsia="en-GB"/>
              </w:rPr>
              <w:lastRenderedPageBreak/>
              <w:t>Quang thời kỳ 2021 – 2030, tầm nhìn đến năm 2050.</w:t>
            </w:r>
          </w:p>
        </w:tc>
        <w:tc>
          <w:tcPr>
            <w:tcW w:w="337" w:type="pct"/>
            <w:vMerge w:val="restart"/>
            <w:tcBorders>
              <w:top w:val="single" w:sz="2" w:space="0" w:color="auto"/>
              <w:left w:val="single" w:sz="2" w:space="0" w:color="auto"/>
              <w:right w:val="single" w:sz="2" w:space="0" w:color="auto"/>
            </w:tcBorders>
            <w:tcMar>
              <w:left w:w="85" w:type="dxa"/>
              <w:right w:w="85" w:type="dxa"/>
            </w:tcMar>
            <w:vAlign w:val="center"/>
          </w:tcPr>
          <w:p w14:paraId="08F0A852" w14:textId="7CF21BFD"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Công thương</w:t>
            </w:r>
          </w:p>
        </w:tc>
        <w:tc>
          <w:tcPr>
            <w:tcW w:w="441" w:type="pct"/>
            <w:vMerge w:val="restart"/>
            <w:tcBorders>
              <w:top w:val="single" w:sz="2" w:space="0" w:color="auto"/>
              <w:left w:val="single" w:sz="2" w:space="0" w:color="auto"/>
              <w:right w:val="single" w:sz="2" w:space="0" w:color="auto"/>
            </w:tcBorders>
            <w:tcMar>
              <w:left w:w="85" w:type="dxa"/>
              <w:right w:w="85" w:type="dxa"/>
            </w:tcMar>
            <w:vAlign w:val="center"/>
          </w:tcPr>
          <w:p w14:paraId="13761A66" w14:textId="42B3FF41"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w:t>
            </w:r>
          </w:p>
        </w:tc>
      </w:tr>
      <w:tr w:rsidR="003B4A98" w:rsidRPr="003B4A98" w14:paraId="4701656D" w14:textId="77777777" w:rsidTr="0016260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01BB30A0"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5452A0B" w14:textId="77777777"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96A9927" w14:textId="77777777"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39/2007/QĐ-UBND ngày 10/12/2007</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9823DA2"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 Về việc bổ sung Quy hoạch tổng thể phát triển công nghiệp tỉnh Tuyên Quang đến năm 2010 và định hướng đến năm 2020</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4833D8E" w14:textId="0A8FE5AC"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vMerge/>
            <w:tcBorders>
              <w:left w:val="single" w:sz="2" w:space="0" w:color="auto"/>
              <w:right w:val="single" w:sz="2" w:space="0" w:color="auto"/>
            </w:tcBorders>
            <w:tcMar>
              <w:left w:w="85" w:type="dxa"/>
              <w:right w:w="85" w:type="dxa"/>
            </w:tcMar>
            <w:vAlign w:val="center"/>
          </w:tcPr>
          <w:p w14:paraId="29DD31ED"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vMerge/>
            <w:tcBorders>
              <w:left w:val="single" w:sz="2" w:space="0" w:color="auto"/>
              <w:right w:val="single" w:sz="2" w:space="0" w:color="auto"/>
            </w:tcBorders>
            <w:tcMar>
              <w:left w:w="85" w:type="dxa"/>
              <w:right w:w="85" w:type="dxa"/>
            </w:tcMar>
            <w:vAlign w:val="center"/>
          </w:tcPr>
          <w:p w14:paraId="25D11390"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vMerge/>
            <w:tcBorders>
              <w:left w:val="single" w:sz="2" w:space="0" w:color="auto"/>
              <w:right w:val="single" w:sz="2" w:space="0" w:color="auto"/>
            </w:tcBorders>
            <w:tcMar>
              <w:left w:w="85" w:type="dxa"/>
              <w:right w:w="85" w:type="dxa"/>
            </w:tcMar>
            <w:vAlign w:val="center"/>
          </w:tcPr>
          <w:p w14:paraId="60E83335"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6A0ECA06" w14:textId="77777777" w:rsidTr="0016260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4D663A81"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5DF554E" w14:textId="40FE01A4"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3D8877F" w14:textId="6B91CBC3"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70/2006/QĐ-UBND ngày 22/09/2006</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4D2FE22" w14:textId="49B2B1E2"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Về việc </w:t>
            </w:r>
            <w:r w:rsidR="00C079B4">
              <w:rPr>
                <w:rFonts w:eastAsia="Times New Roman" w:cs="Times New Roman"/>
                <w:sz w:val="24"/>
                <w:szCs w:val="24"/>
                <w:lang w:eastAsia="en-GB"/>
              </w:rPr>
              <w:t>p</w:t>
            </w:r>
            <w:r w:rsidRPr="003B4A98">
              <w:rPr>
                <w:rFonts w:eastAsia="Times New Roman" w:cs="Times New Roman"/>
                <w:sz w:val="24"/>
                <w:szCs w:val="24"/>
                <w:lang w:eastAsia="en-GB"/>
              </w:rPr>
              <w:t>hê duyệt Quy hoạch phát triển mạng lưới xăng dầu tỉnh Tuyên Quang đến năm 2010 và định hướng đến năm 2020</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D6C46E1" w14:textId="537354FA"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vMerge/>
            <w:tcBorders>
              <w:left w:val="single" w:sz="2" w:space="0" w:color="auto"/>
              <w:right w:val="single" w:sz="2" w:space="0" w:color="auto"/>
            </w:tcBorders>
            <w:tcMar>
              <w:left w:w="85" w:type="dxa"/>
              <w:right w:w="85" w:type="dxa"/>
            </w:tcMar>
            <w:vAlign w:val="center"/>
          </w:tcPr>
          <w:p w14:paraId="0DE7E821"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vMerge/>
            <w:tcBorders>
              <w:left w:val="single" w:sz="2" w:space="0" w:color="auto"/>
              <w:right w:val="single" w:sz="2" w:space="0" w:color="auto"/>
            </w:tcBorders>
            <w:tcMar>
              <w:left w:w="85" w:type="dxa"/>
              <w:right w:w="85" w:type="dxa"/>
            </w:tcMar>
            <w:vAlign w:val="center"/>
          </w:tcPr>
          <w:p w14:paraId="14C0EAEB"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vMerge/>
            <w:tcBorders>
              <w:left w:val="single" w:sz="2" w:space="0" w:color="auto"/>
              <w:right w:val="single" w:sz="2" w:space="0" w:color="auto"/>
            </w:tcBorders>
            <w:tcMar>
              <w:left w:w="85" w:type="dxa"/>
              <w:right w:w="85" w:type="dxa"/>
            </w:tcMar>
            <w:vAlign w:val="center"/>
          </w:tcPr>
          <w:p w14:paraId="4801044D"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1750A6DD" w14:textId="77777777" w:rsidTr="0016260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78279A14"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24EDF7D" w14:textId="258CD248"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6E07961" w14:textId="266BEADA"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01/2011/QĐ-UBND ngày 19/01/2011</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C9D5635" w14:textId="151D66BE" w:rsidR="00E41E1B" w:rsidRPr="00C079B4" w:rsidRDefault="00E41E1B" w:rsidP="00E41E1B">
            <w:pPr>
              <w:tabs>
                <w:tab w:val="left" w:pos="1628"/>
                <w:tab w:val="right" w:leader="dot" w:pos="8640"/>
              </w:tabs>
              <w:spacing w:before="120" w:after="120"/>
              <w:ind w:firstLine="3"/>
              <w:jc w:val="both"/>
              <w:rPr>
                <w:rFonts w:eastAsia="Times New Roman" w:cs="Times New Roman"/>
                <w:spacing w:val="-6"/>
                <w:sz w:val="24"/>
                <w:szCs w:val="24"/>
                <w:lang w:eastAsia="en-GB"/>
              </w:rPr>
            </w:pPr>
            <w:r w:rsidRPr="00C079B4">
              <w:rPr>
                <w:rFonts w:eastAsia="Times New Roman" w:cs="Times New Roman"/>
                <w:spacing w:val="-6"/>
                <w:sz w:val="24"/>
                <w:szCs w:val="24"/>
                <w:lang w:eastAsia="en-GB"/>
              </w:rPr>
              <w:t>Về việc sửa đổi, bổ sung nội dung Quyết định số 70/2006/QĐ-UBND ngày 22/9/2006 của UBND tỉnh về việc phê duyệt Quy hoạch phát triển mạng lưới kinh doanh xăng dầu tỉnh Tuyên Quang đến năm 2010 và định hướng đến năm 2020</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B00EC2C" w14:textId="2C304928"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vMerge/>
            <w:tcBorders>
              <w:left w:val="single" w:sz="2" w:space="0" w:color="auto"/>
              <w:right w:val="single" w:sz="2" w:space="0" w:color="auto"/>
            </w:tcBorders>
            <w:tcMar>
              <w:left w:w="85" w:type="dxa"/>
              <w:right w:w="85" w:type="dxa"/>
            </w:tcMar>
            <w:vAlign w:val="center"/>
          </w:tcPr>
          <w:p w14:paraId="5D71214F"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vMerge/>
            <w:tcBorders>
              <w:left w:val="single" w:sz="2" w:space="0" w:color="auto"/>
              <w:right w:val="single" w:sz="2" w:space="0" w:color="auto"/>
            </w:tcBorders>
            <w:tcMar>
              <w:left w:w="85" w:type="dxa"/>
              <w:right w:w="85" w:type="dxa"/>
            </w:tcMar>
            <w:vAlign w:val="center"/>
          </w:tcPr>
          <w:p w14:paraId="5817BEEC"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vMerge/>
            <w:tcBorders>
              <w:left w:val="single" w:sz="2" w:space="0" w:color="auto"/>
              <w:right w:val="single" w:sz="2" w:space="0" w:color="auto"/>
            </w:tcBorders>
            <w:tcMar>
              <w:left w:w="85" w:type="dxa"/>
              <w:right w:w="85" w:type="dxa"/>
            </w:tcMar>
            <w:vAlign w:val="center"/>
          </w:tcPr>
          <w:p w14:paraId="22043ACE"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285D8D9A" w14:textId="77777777" w:rsidTr="0016260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76304F9E"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66B469A" w14:textId="35D38213"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C805E08" w14:textId="0E31DA8A"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13/2013/QĐ-UBND ngày 20/7/2013</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3A43BCF" w14:textId="29998620"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Về việc phê duyệt bổ sung Quy hoạch phát triển mạng lưới kinh doanh xăng dầu tỉnh Tuyên Quang đến năm 2010 và định hướng đến năm 2020</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E976B68" w14:textId="2DB5A2B8"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vMerge/>
            <w:tcBorders>
              <w:left w:val="single" w:sz="2" w:space="0" w:color="auto"/>
              <w:bottom w:val="single" w:sz="2" w:space="0" w:color="auto"/>
              <w:right w:val="single" w:sz="2" w:space="0" w:color="auto"/>
            </w:tcBorders>
            <w:tcMar>
              <w:left w:w="85" w:type="dxa"/>
              <w:right w:w="85" w:type="dxa"/>
            </w:tcMar>
            <w:vAlign w:val="center"/>
          </w:tcPr>
          <w:p w14:paraId="120074B0"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vMerge/>
            <w:tcBorders>
              <w:left w:val="single" w:sz="2" w:space="0" w:color="auto"/>
              <w:bottom w:val="single" w:sz="2" w:space="0" w:color="auto"/>
              <w:right w:val="single" w:sz="2" w:space="0" w:color="auto"/>
            </w:tcBorders>
            <w:tcMar>
              <w:left w:w="85" w:type="dxa"/>
              <w:right w:w="85" w:type="dxa"/>
            </w:tcMar>
            <w:vAlign w:val="center"/>
          </w:tcPr>
          <w:p w14:paraId="368939D0"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vMerge/>
            <w:tcBorders>
              <w:left w:val="single" w:sz="2" w:space="0" w:color="auto"/>
              <w:bottom w:val="single" w:sz="2" w:space="0" w:color="auto"/>
              <w:right w:val="single" w:sz="2" w:space="0" w:color="auto"/>
            </w:tcBorders>
            <w:tcMar>
              <w:left w:w="85" w:type="dxa"/>
              <w:right w:w="85" w:type="dxa"/>
            </w:tcMar>
            <w:vAlign w:val="center"/>
          </w:tcPr>
          <w:p w14:paraId="497BAB0A"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3A099F35"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6AD2C5C"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C8B9440" w14:textId="77777777"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1C31205" w14:textId="77777777"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03/2010/QĐ-UBND ngày 01/02/2010</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397418E"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Về chính sách khuyến khích phát triển tiểu thủ công nghiệp và làng nghề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CBAA21B" w14:textId="12F720E5"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EE99E28" w14:textId="09337C16"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pacing w:val="-4"/>
                <w:sz w:val="24"/>
                <w:szCs w:val="24"/>
                <w:lang w:val="nl-NL"/>
              </w:rPr>
              <w:t xml:space="preserve">Quyết định số 03/2010/QĐ-UBND có nội dung sao chép nội dung Nghị quyết số </w:t>
            </w:r>
            <w:r w:rsidRPr="003B4A98">
              <w:rPr>
                <w:rFonts w:eastAsia="Times New Roman" w:cs="Times New Roman"/>
                <w:spacing w:val="-4"/>
                <w:sz w:val="24"/>
                <w:szCs w:val="24"/>
              </w:rPr>
              <w:t>29/2009/NQ-HĐND của HĐND tỉnh đã được bãi bỏ tại Nghị quyết số 04/2020/NQ-HĐND</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3652EC9" w14:textId="21ADF133"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Công thương</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BC0AF15" w14:textId="290AEF92"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w:t>
            </w:r>
          </w:p>
        </w:tc>
      </w:tr>
      <w:tr w:rsidR="003B4A98" w:rsidRPr="003B4A98" w14:paraId="381A9147" w14:textId="77777777" w:rsidTr="00330FCB">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5C5C3DD2" w14:textId="6562B071" w:rsidR="00E41E1B" w:rsidRPr="003B4A98" w:rsidRDefault="00E41E1B" w:rsidP="00E41E1B">
            <w:pPr>
              <w:tabs>
                <w:tab w:val="right" w:leader="dot" w:pos="8640"/>
              </w:tabs>
              <w:spacing w:before="120" w:after="120"/>
              <w:jc w:val="center"/>
              <w:rPr>
                <w:rFonts w:eastAsia="Times New Roman" w:cs="Times New Roman"/>
                <w:b/>
                <w:sz w:val="24"/>
                <w:szCs w:val="24"/>
                <w:lang w:eastAsia="en-GB"/>
              </w:rPr>
            </w:pPr>
            <w:r w:rsidRPr="003B4A98">
              <w:rPr>
                <w:rFonts w:eastAsia="Times New Roman" w:cs="Times New Roman"/>
                <w:b/>
                <w:sz w:val="24"/>
                <w:szCs w:val="24"/>
                <w:lang w:eastAsia="en-GB"/>
              </w:rPr>
              <w:t>VI</w:t>
            </w:r>
          </w:p>
        </w:tc>
        <w:tc>
          <w:tcPr>
            <w:tcW w:w="4727" w:type="pct"/>
            <w:gridSpan w:val="7"/>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E1C2094" w14:textId="4037F510" w:rsidR="00E41E1B" w:rsidRPr="003B4A98" w:rsidRDefault="00E41E1B" w:rsidP="00E41E1B">
            <w:pPr>
              <w:tabs>
                <w:tab w:val="left" w:pos="1628"/>
                <w:tab w:val="right" w:leader="dot" w:pos="8640"/>
              </w:tabs>
              <w:spacing w:before="120" w:after="120"/>
              <w:ind w:firstLine="3"/>
              <w:jc w:val="both"/>
              <w:rPr>
                <w:rFonts w:cs="Times New Roman"/>
                <w:b/>
                <w:sz w:val="24"/>
                <w:szCs w:val="24"/>
              </w:rPr>
            </w:pPr>
            <w:r w:rsidRPr="003B4A98">
              <w:rPr>
                <w:rFonts w:eastAsia="Times New Roman" w:cs="Times New Roman"/>
                <w:b/>
                <w:sz w:val="24"/>
                <w:szCs w:val="24"/>
                <w:lang w:eastAsia="en-GB"/>
              </w:rPr>
              <w:t>LĨNH VỰC GIAO THÔNG VẬN TẢI</w:t>
            </w:r>
          </w:p>
        </w:tc>
      </w:tr>
      <w:tr w:rsidR="003B4A98" w:rsidRPr="003B4A98" w14:paraId="29524FE3" w14:textId="77777777" w:rsidTr="00330FCB">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244D553F" w14:textId="77777777" w:rsidR="00E41E1B" w:rsidRPr="003B4A98" w:rsidRDefault="00E41E1B" w:rsidP="00E41E1B">
            <w:pPr>
              <w:pStyle w:val="ListParagraph"/>
              <w:tabs>
                <w:tab w:val="right" w:leader="dot" w:pos="8640"/>
              </w:tabs>
              <w:spacing w:before="120" w:after="120"/>
              <w:ind w:left="723"/>
              <w:rPr>
                <w:rFonts w:eastAsia="Times New Roman" w:cs="Times New Roman"/>
                <w:b/>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25AAB67" w14:textId="03BE1D38" w:rsidR="00E41E1B" w:rsidRPr="003B4A98" w:rsidRDefault="00E41E1B" w:rsidP="00E41E1B">
            <w:pPr>
              <w:tabs>
                <w:tab w:val="left" w:pos="1628"/>
                <w:tab w:val="right" w:leader="dot" w:pos="8640"/>
              </w:tabs>
              <w:spacing w:before="120" w:after="120"/>
              <w:ind w:firstLine="3"/>
              <w:jc w:val="center"/>
              <w:rPr>
                <w:rFonts w:eastAsia="Times New Roman" w:cs="Times New Roman"/>
                <w:b/>
                <w:sz w:val="24"/>
                <w:szCs w:val="24"/>
                <w:lang w:eastAsia="en-GB"/>
              </w:rPr>
            </w:pPr>
            <w:r w:rsidRPr="003B4A98">
              <w:rPr>
                <w:rFonts w:eastAsia="Times New Roman" w:cs="Times New Roman"/>
                <w:b/>
                <w:sz w:val="24"/>
                <w:szCs w:val="24"/>
                <w:lang w:eastAsia="en-GB"/>
              </w:rPr>
              <w:t>QUYẾT ĐỊNH</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B6E56E0"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3079BA7"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5EB2C10"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A0625D8"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8E6CCF9"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r>
      <w:tr w:rsidR="003B4A98" w:rsidRPr="003B4A98" w14:paraId="162274DD"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0EC7EDFF"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701FB3F" w14:textId="15588A6C"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2106ECA" w14:textId="00C31BB8"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21/2009/QĐ-UBND ngày 24/11/2009</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B76F920" w14:textId="580B0416" w:rsidR="00E41E1B" w:rsidRPr="00C079B4" w:rsidRDefault="00E41E1B" w:rsidP="00E41E1B">
            <w:pPr>
              <w:tabs>
                <w:tab w:val="left" w:pos="1628"/>
                <w:tab w:val="right" w:leader="dot" w:pos="8640"/>
              </w:tabs>
              <w:spacing w:before="120" w:after="120"/>
              <w:ind w:firstLine="3"/>
              <w:jc w:val="both"/>
              <w:rPr>
                <w:rFonts w:eastAsia="Times New Roman" w:cs="Times New Roman"/>
                <w:spacing w:val="-6"/>
                <w:sz w:val="24"/>
                <w:szCs w:val="24"/>
                <w:lang w:eastAsia="en-GB"/>
              </w:rPr>
            </w:pPr>
            <w:r w:rsidRPr="00C079B4">
              <w:rPr>
                <w:rFonts w:eastAsia="Times New Roman" w:cs="Times New Roman"/>
                <w:spacing w:val="-6"/>
                <w:sz w:val="24"/>
                <w:szCs w:val="24"/>
                <w:lang w:eastAsia="en-GB"/>
              </w:rPr>
              <w:t>Ban hành Quy định về điều kiện hoạt động phương tiện thủy thô sơ có trọng tải toàn phần dưới 01 tấn hoặc có sức chở dưới 5 người hoặc bè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E400DE0" w14:textId="3FBEBC76"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A612EA1" w14:textId="678386D8"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Quyết định số 21/2009/QĐ-UBND được ban hành theo phân cấp tại khoản 4 Điều 24 Luật Giao thông đường thủy nội địa ngày 15/6/20</w:t>
            </w:r>
            <w:r w:rsidR="00C1424B" w:rsidRPr="003B4A98">
              <w:rPr>
                <w:rFonts w:eastAsia="Times New Roman" w:cs="Times New Roman"/>
                <w:sz w:val="24"/>
                <w:szCs w:val="24"/>
                <w:lang w:eastAsia="en-GB"/>
              </w:rPr>
              <w:t>0</w:t>
            </w:r>
            <w:r w:rsidRPr="003B4A98">
              <w:rPr>
                <w:rFonts w:eastAsia="Times New Roman" w:cs="Times New Roman"/>
                <w:sz w:val="24"/>
                <w:szCs w:val="24"/>
                <w:lang w:eastAsia="en-GB"/>
              </w:rPr>
              <w:t>4, hiện đã được sửa đổi, bổ sung tại khoản 7 Điều 1 Luật Sửa đổi, bổ sung một số điều của Luật Giao thông đường thủy nội địa</w:t>
            </w:r>
            <w:r w:rsidR="00C1424B" w:rsidRPr="003B4A98">
              <w:rPr>
                <w:rFonts w:eastAsia="Times New Roman" w:cs="Times New Roman"/>
                <w:sz w:val="24"/>
                <w:szCs w:val="24"/>
                <w:lang w:eastAsia="en-GB"/>
              </w:rPr>
              <w:t xml:space="preserve"> ngày 17/6/2014</w:t>
            </w:r>
            <w:r w:rsidRPr="003B4A98">
              <w:rPr>
                <w:rFonts w:eastAsia="Times New Roman" w:cs="Times New Roman"/>
                <w:sz w:val="24"/>
                <w:szCs w:val="24"/>
                <w:lang w:eastAsia="en-GB"/>
              </w:rPr>
              <w:t>, trong đó đã quy định cụ thể điều kiện hoạt động của phương tiện thủy thô sơ có trọng tải toàn phần dưới 01 tấn hoặc có sức chở dưới 5 người hoặc bè và không còn phân cấp cho UBND tỉnh quy định</w:t>
            </w:r>
            <w:r w:rsidR="00C1424B" w:rsidRPr="003B4A98">
              <w:rPr>
                <w:rFonts w:eastAsia="Times New Roman" w:cs="Times New Roman"/>
                <w:sz w:val="24"/>
                <w:szCs w:val="24"/>
                <w:lang w:eastAsia="en-GB"/>
              </w:rPr>
              <w:t>.</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D46B1AD" w14:textId="44EA3800"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Tư pháp</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C1B15DC" w14:textId="0DDE4FB8"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w:t>
            </w:r>
          </w:p>
        </w:tc>
      </w:tr>
      <w:tr w:rsidR="003B4A98" w:rsidRPr="003B4A98" w14:paraId="25FBF2D1"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6B70E8E9"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5A420DD" w14:textId="39A89A35"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48D9F9D" w14:textId="1430BCDF"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10/2010/QĐ-UBND ngày 28/6/2010</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831485E" w14:textId="2CCA73C8"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Về việc ban hành Quy định về quản lý sử dụng xe thô sơ, xe gắn máy, xe mô tô hai bánh, xe mô tô ba bánh để vận chuyển khách, hàng hóa </w:t>
            </w:r>
            <w:r w:rsidRPr="003B4A98">
              <w:rPr>
                <w:rFonts w:eastAsia="Times New Roman" w:cs="Times New Roman"/>
                <w:sz w:val="24"/>
                <w:szCs w:val="24"/>
                <w:lang w:eastAsia="en-GB"/>
              </w:rPr>
              <w:lastRenderedPageBreak/>
              <w:t>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5B1FB12" w14:textId="4E9C1596"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Thay thế</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7F98881" w14:textId="0A9BD839"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Căn cứ chính để ban hành Quyết định số 10/2010/QĐ-UBND là khoản 1 Điều 5 Thông tư số 08/2009/TT-BGTVT ngày 23/6/2009 đã được sửa đổi, bổ sung tại Điều 1 Thông tư số 46/2014/TT-BGTVT, theo đó UBND tỉnh được phân cấp quy định thêm nội dung </w:t>
            </w:r>
            <w:r w:rsidRPr="003B4A98">
              <w:rPr>
                <w:rFonts w:eastAsia="Times New Roman" w:cs="Times New Roman"/>
                <w:i/>
                <w:sz w:val="24"/>
                <w:szCs w:val="24"/>
                <w:lang w:eastAsia="en-GB"/>
              </w:rPr>
              <w:t xml:space="preserve">“Giới hạn xếp </w:t>
            </w:r>
            <w:r w:rsidRPr="003B4A98">
              <w:rPr>
                <w:rFonts w:eastAsia="Times New Roman" w:cs="Times New Roman"/>
                <w:i/>
                <w:sz w:val="24"/>
                <w:szCs w:val="24"/>
                <w:lang w:eastAsia="en-GB"/>
              </w:rPr>
              <w:lastRenderedPageBreak/>
              <w:t>hàng hóa lên xe thô sơ, xe gắn máy, xe mô tô hai bánh, xe mô tô ba bánh và các loại xe tương tự khi tham gia giao thông đường bộ”</w:t>
            </w:r>
            <w:r w:rsidRPr="003B4A98">
              <w:rPr>
                <w:rFonts w:eastAsia="Times New Roman" w:cs="Times New Roman"/>
                <w:sz w:val="24"/>
                <w:szCs w:val="24"/>
                <w:lang w:eastAsia="en-GB"/>
              </w:rPr>
              <w:t>. Ngoài ra, quy định về một số địa danh tại Quy định ban hành kèm theo Quyết định số 10/2010/QĐ-UBND không còn phù hợp (thị xã Tuyên Quang hiện đã là thành phố Tuyên Quang..)</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AF681B9" w14:textId="47E9D357"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Giao thông vận tải</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DDB6D46" w14:textId="7C1EC8E3"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w:t>
            </w:r>
          </w:p>
        </w:tc>
      </w:tr>
      <w:tr w:rsidR="003B4A98" w:rsidRPr="003B4A98" w14:paraId="7E5BDB84" w14:textId="77777777" w:rsidTr="00DE2B02">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76C6B63B" w14:textId="530F3F4C" w:rsidR="00E41E1B" w:rsidRPr="003B4A98" w:rsidRDefault="00E41E1B" w:rsidP="00E41E1B">
            <w:pPr>
              <w:tabs>
                <w:tab w:val="right" w:leader="dot" w:pos="8640"/>
              </w:tabs>
              <w:spacing w:before="120" w:after="120"/>
              <w:jc w:val="center"/>
              <w:rPr>
                <w:rFonts w:eastAsia="Times New Roman" w:cs="Times New Roman"/>
                <w:b/>
                <w:sz w:val="24"/>
                <w:szCs w:val="24"/>
                <w:lang w:eastAsia="en-GB"/>
              </w:rPr>
            </w:pPr>
            <w:r w:rsidRPr="003B4A98">
              <w:rPr>
                <w:rFonts w:eastAsia="Times New Roman" w:cs="Times New Roman"/>
                <w:b/>
                <w:sz w:val="24"/>
                <w:szCs w:val="24"/>
                <w:lang w:eastAsia="en-GB"/>
              </w:rPr>
              <w:t>VII</w:t>
            </w:r>
          </w:p>
        </w:tc>
        <w:tc>
          <w:tcPr>
            <w:tcW w:w="4727" w:type="pct"/>
            <w:gridSpan w:val="7"/>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030E206" w14:textId="278FBD5C" w:rsidR="00E41E1B" w:rsidRPr="003B4A98" w:rsidRDefault="00E41E1B" w:rsidP="00E41E1B">
            <w:pPr>
              <w:tabs>
                <w:tab w:val="left" w:pos="1628"/>
                <w:tab w:val="right" w:leader="dot" w:pos="8640"/>
              </w:tabs>
              <w:spacing w:before="120" w:after="120"/>
              <w:ind w:firstLine="3"/>
              <w:rPr>
                <w:rFonts w:cs="Times New Roman"/>
                <w:b/>
                <w:sz w:val="24"/>
                <w:szCs w:val="24"/>
              </w:rPr>
            </w:pPr>
            <w:r w:rsidRPr="003B4A98">
              <w:rPr>
                <w:rFonts w:eastAsia="Times New Roman" w:cs="Times New Roman"/>
                <w:b/>
                <w:sz w:val="24"/>
                <w:szCs w:val="24"/>
                <w:lang w:eastAsia="en-GB"/>
              </w:rPr>
              <w:t>LĨNH VỰC KHOA HỌC VÀ CÔNG NGHỆ</w:t>
            </w:r>
          </w:p>
        </w:tc>
      </w:tr>
      <w:tr w:rsidR="003B4A98" w:rsidRPr="003B4A98" w14:paraId="3F098758" w14:textId="77777777" w:rsidTr="00DE2B02">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3AF37E5D" w14:textId="77777777" w:rsidR="00E41E1B" w:rsidRPr="003B4A98" w:rsidRDefault="00E41E1B" w:rsidP="00E41E1B">
            <w:pPr>
              <w:pStyle w:val="ListParagraph"/>
              <w:tabs>
                <w:tab w:val="right" w:leader="dot" w:pos="8640"/>
              </w:tabs>
              <w:spacing w:before="120" w:after="120"/>
              <w:ind w:left="723"/>
              <w:rPr>
                <w:rFonts w:eastAsia="Times New Roman" w:cs="Times New Roman"/>
                <w:b/>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B712FBC" w14:textId="38B098F7" w:rsidR="00E41E1B" w:rsidRPr="003B4A98" w:rsidRDefault="00E41E1B" w:rsidP="00E41E1B">
            <w:pPr>
              <w:tabs>
                <w:tab w:val="left" w:pos="1628"/>
                <w:tab w:val="right" w:leader="dot" w:pos="8640"/>
              </w:tabs>
              <w:spacing w:before="120" w:after="120"/>
              <w:ind w:firstLine="3"/>
              <w:jc w:val="center"/>
              <w:rPr>
                <w:rFonts w:eastAsia="Times New Roman" w:cs="Times New Roman"/>
                <w:b/>
                <w:sz w:val="24"/>
                <w:szCs w:val="24"/>
                <w:lang w:eastAsia="en-GB"/>
              </w:rPr>
            </w:pPr>
            <w:r w:rsidRPr="003B4A98">
              <w:rPr>
                <w:rFonts w:eastAsia="Times New Roman" w:cs="Times New Roman"/>
                <w:b/>
                <w:sz w:val="24"/>
                <w:szCs w:val="24"/>
                <w:lang w:eastAsia="en-GB"/>
              </w:rPr>
              <w:t>NGHỊ QUYẾT</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04141D3"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286FF51"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FFD7ABA"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A5A032B"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A385B0A"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r>
      <w:tr w:rsidR="003B4A98" w:rsidRPr="003B4A98" w14:paraId="5C40510F"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08A1E5F7"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5FFE5F5" w14:textId="33952285"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cs="Times New Roman"/>
                <w:sz w:val="24"/>
                <w:szCs w:val="24"/>
              </w:rPr>
              <w:t>Nghị quyết</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525CECF" w14:textId="7B5A21C7"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31/2013/NQ-HĐND ngày 12/12/2013</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67B96C5" w14:textId="4BCECAD9" w:rsidR="00E41E1B" w:rsidRPr="003B4A98" w:rsidRDefault="00E41E1B" w:rsidP="00E41E1B">
            <w:pPr>
              <w:tabs>
                <w:tab w:val="left" w:pos="1628"/>
                <w:tab w:val="right" w:leader="dot" w:pos="8640"/>
              </w:tabs>
              <w:spacing w:before="120" w:after="120"/>
              <w:ind w:firstLine="3"/>
              <w:jc w:val="both"/>
              <w:rPr>
                <w:rFonts w:eastAsia="Times New Roman" w:cs="Times New Roman"/>
                <w:spacing w:val="-4"/>
                <w:sz w:val="24"/>
                <w:szCs w:val="24"/>
                <w:lang w:eastAsia="en-GB"/>
              </w:rPr>
            </w:pPr>
            <w:r w:rsidRPr="003B4A98">
              <w:rPr>
                <w:rFonts w:eastAsia="Times New Roman" w:cs="Times New Roman"/>
                <w:spacing w:val="-4"/>
                <w:sz w:val="24"/>
                <w:szCs w:val="24"/>
                <w:lang w:eastAsia="en-GB"/>
              </w:rPr>
              <w:t>Về ban hành cơ chế chính sách khuyến khích doanh nghiệp, doanh nhân đầu tư nghiên cứu, ứng dụng tiến bộ khoa học, kỹ thuật, đổi mới công nghệ, xác lập quyền sở hữu công nghiệp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E53C68E" w14:textId="5748D4E7"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01C753E" w14:textId="28B284A1" w:rsidR="00E41E1B" w:rsidRPr="003B4A98" w:rsidRDefault="00E41E1B" w:rsidP="00E41E1B">
            <w:pPr>
              <w:tabs>
                <w:tab w:val="right" w:leader="dot" w:pos="8640"/>
              </w:tabs>
              <w:spacing w:before="120" w:after="120" w:line="240" w:lineRule="auto"/>
              <w:ind w:left="57" w:right="57"/>
              <w:jc w:val="both"/>
              <w:rPr>
                <w:rFonts w:cs="Times New Roman"/>
                <w:sz w:val="24"/>
                <w:szCs w:val="24"/>
              </w:rPr>
            </w:pPr>
            <w:r w:rsidRPr="003B4A98">
              <w:rPr>
                <w:rFonts w:cs="Times New Roman"/>
                <w:sz w:val="24"/>
                <w:szCs w:val="24"/>
              </w:rPr>
              <w:t>13/14 văn bản là căn cứ ban hành Nghị quyết số 31/2013/NQ-HĐND đã hết hiệu lực thi hành và được thay thế bởi văn bản quy phạm pháp luật khác; 01/14 văn bản là căn cứ ban hành đã được sửa đổi, bổ sung.</w:t>
            </w:r>
          </w:p>
          <w:p w14:paraId="0EF4F7E7" w14:textId="26AD564D" w:rsidR="00E41E1B" w:rsidRPr="003B4A98" w:rsidRDefault="00E41E1B" w:rsidP="00E41E1B">
            <w:pPr>
              <w:tabs>
                <w:tab w:val="left" w:pos="1628"/>
                <w:tab w:val="right" w:leader="dot" w:pos="8640"/>
              </w:tabs>
              <w:spacing w:before="120" w:after="120"/>
              <w:ind w:firstLine="3"/>
              <w:jc w:val="both"/>
              <w:rPr>
                <w:rFonts w:eastAsia="Times New Roman" w:cs="Times New Roman"/>
                <w:spacing w:val="-4"/>
                <w:sz w:val="24"/>
                <w:szCs w:val="24"/>
                <w:lang w:eastAsia="en-GB"/>
              </w:rPr>
            </w:pPr>
            <w:r w:rsidRPr="003B4A98">
              <w:rPr>
                <w:rFonts w:cs="Times New Roman"/>
                <w:spacing w:val="-4"/>
                <w:sz w:val="24"/>
                <w:szCs w:val="24"/>
              </w:rPr>
              <w:t xml:space="preserve">Một số nội dung Nghị quyết số 31/2013/NQHĐND không còn phù hợp với hệ thống pháp luật hiện hành, như: </w:t>
            </w:r>
            <w:r w:rsidRPr="003B4A98">
              <w:rPr>
                <w:rFonts w:cs="Times New Roman"/>
                <w:b/>
                <w:bCs/>
                <w:spacing w:val="-4"/>
                <w:sz w:val="24"/>
                <w:szCs w:val="24"/>
              </w:rPr>
              <w:t xml:space="preserve"> </w:t>
            </w:r>
            <w:r w:rsidRPr="003B4A98">
              <w:rPr>
                <w:rFonts w:cs="Times New Roman"/>
                <w:spacing w:val="-4"/>
                <w:sz w:val="24"/>
                <w:szCs w:val="24"/>
              </w:rPr>
              <w:t xml:space="preserve">Khoản 1 Điều 1 quy định về đối tượng áp dụng là cá nhân </w:t>
            </w:r>
            <w:r w:rsidRPr="003B4A98">
              <w:rPr>
                <w:rFonts w:cs="Times New Roman"/>
                <w:i/>
                <w:iCs/>
                <w:spacing w:val="-4"/>
                <w:sz w:val="24"/>
                <w:szCs w:val="24"/>
              </w:rPr>
              <w:t xml:space="preserve">“có hộ khẩu thường trú tại tỉnh Tuyên Quang” </w:t>
            </w:r>
            <w:r w:rsidRPr="003B4A98">
              <w:rPr>
                <w:rFonts w:cs="Times New Roman"/>
                <w:spacing w:val="-4"/>
                <w:sz w:val="24"/>
                <w:szCs w:val="24"/>
              </w:rPr>
              <w:t xml:space="preserve">không còn phù hợp với Luật Cư trú năm 2020. Khoản 2 Điều 1 quy định các nội dung hỗ trợ trong lĩnh vực sở hữu trí tuệ không còn phù hợp với Luật sửa đổi, bổ sung một số điều Luật Sở hữu trí tuệ năm 2022, Nghị định số 80/2021/NĐ-CP; Quyết </w:t>
            </w:r>
            <w:r w:rsidRPr="003B4A98">
              <w:rPr>
                <w:rFonts w:cs="Times New Roman"/>
                <w:spacing w:val="-4"/>
                <w:sz w:val="24"/>
                <w:szCs w:val="24"/>
              </w:rPr>
              <w:lastRenderedPageBreak/>
              <w:t>định số 2205/QĐ-TTg. Điểm 2.5 khoản 2 Điều 1 viện dẫn thực hiện theo quy định tại Nghị định số </w:t>
            </w:r>
            <w:hyperlink r:id="rId7" w:tgtFrame="_blank" w:tooltip="Nghị định 119/1999/NĐ-CP" w:history="1">
              <w:r w:rsidRPr="003B4A98">
                <w:rPr>
                  <w:rFonts w:cs="Times New Roman"/>
                  <w:spacing w:val="-4"/>
                  <w:sz w:val="24"/>
                  <w:szCs w:val="24"/>
                </w:rPr>
                <w:t>119/1999/NĐ-CP</w:t>
              </w:r>
            </w:hyperlink>
            <w:r w:rsidRPr="003B4A98">
              <w:rPr>
                <w:rFonts w:cs="Times New Roman"/>
                <w:spacing w:val="-4"/>
                <w:sz w:val="24"/>
                <w:szCs w:val="24"/>
              </w:rPr>
              <w:t xml:space="preserve"> đã hết hiệu lực thi hành kể từ ngày 30/12/2022 </w:t>
            </w:r>
            <w:r w:rsidRPr="003B4A98">
              <w:rPr>
                <w:rFonts w:cs="Times New Roman"/>
                <w:i/>
                <w:iCs/>
                <w:spacing w:val="-4"/>
                <w:sz w:val="24"/>
                <w:szCs w:val="24"/>
              </w:rPr>
              <w:t>(do được bãi bỏ tại Nghị định số 110/2022/NĐ-CP ngày 30/12/2020 của Chính phủ).</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6D702E0" w14:textId="395FF5B5"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Khoa học và Công nghệ</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19640C9" w14:textId="3161F4E6"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02D446EC" w14:textId="77777777" w:rsidTr="000F7449">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2C03CCA9" w14:textId="77777777" w:rsidR="00E41E1B" w:rsidRPr="003B4A98" w:rsidRDefault="00E41E1B" w:rsidP="00E41E1B">
            <w:pPr>
              <w:pStyle w:val="ListParagraph"/>
              <w:tabs>
                <w:tab w:val="right" w:leader="dot" w:pos="8640"/>
              </w:tabs>
              <w:spacing w:before="120" w:after="120"/>
              <w:ind w:left="723"/>
              <w:rPr>
                <w:rFonts w:eastAsia="Times New Roman" w:cs="Times New Roman"/>
                <w:b/>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064F50F" w14:textId="57EABBD4" w:rsidR="00E41E1B" w:rsidRPr="003B4A98" w:rsidRDefault="00E41E1B" w:rsidP="00E41E1B">
            <w:pPr>
              <w:tabs>
                <w:tab w:val="left" w:pos="1628"/>
                <w:tab w:val="right" w:leader="dot" w:pos="8640"/>
              </w:tabs>
              <w:spacing w:before="120" w:after="120"/>
              <w:ind w:firstLine="3"/>
              <w:jc w:val="center"/>
              <w:rPr>
                <w:rFonts w:eastAsia="Times New Roman" w:cs="Times New Roman"/>
                <w:b/>
                <w:sz w:val="24"/>
                <w:szCs w:val="24"/>
                <w:lang w:eastAsia="en-GB"/>
              </w:rPr>
            </w:pPr>
            <w:r w:rsidRPr="003B4A98">
              <w:rPr>
                <w:rFonts w:eastAsia="Times New Roman" w:cs="Times New Roman"/>
                <w:b/>
                <w:sz w:val="24"/>
                <w:szCs w:val="24"/>
                <w:lang w:eastAsia="en-GB"/>
              </w:rPr>
              <w:t>QUYẾT ĐỊNH</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C1A1C8A"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0C596AE"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7323BB2"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D28F522"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750D3A5"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r>
      <w:tr w:rsidR="003B4A98" w:rsidRPr="003B4A98" w14:paraId="53069EB8"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8F55960"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77280DC" w14:textId="64863656"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cs="Times New Roman"/>
                <w:sz w:val="24"/>
                <w:szCs w:val="24"/>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EC62841" w14:textId="0BDF6846"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01/2014/QĐ-UBND ngày 22/04/2014</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302FF29" w14:textId="14AFEF8B" w:rsidR="00E41E1B" w:rsidRPr="003B4A98" w:rsidRDefault="00E41E1B" w:rsidP="00E41E1B">
            <w:pPr>
              <w:tabs>
                <w:tab w:val="left" w:pos="1628"/>
                <w:tab w:val="right" w:leader="dot" w:pos="8640"/>
              </w:tabs>
              <w:spacing w:before="120" w:after="120"/>
              <w:ind w:firstLine="3"/>
              <w:jc w:val="both"/>
              <w:rPr>
                <w:rFonts w:eastAsia="Times New Roman" w:cs="Times New Roman"/>
                <w:spacing w:val="-4"/>
                <w:sz w:val="24"/>
                <w:szCs w:val="24"/>
                <w:lang w:eastAsia="en-GB"/>
              </w:rPr>
            </w:pPr>
            <w:r w:rsidRPr="003B4A98">
              <w:rPr>
                <w:rFonts w:eastAsia="Times New Roman" w:cs="Times New Roman"/>
                <w:spacing w:val="-4"/>
                <w:sz w:val="24"/>
                <w:szCs w:val="24"/>
                <w:lang w:eastAsia="en-GB"/>
              </w:rPr>
              <w:t>Ban hành Quy định về điều kiện, thủ tục, trình tự thực hiện cơ chế chính sách hỗ trợ khuyến khích doanh nghiệp, doanh nhân đầu tư nghiên cứu, ứng dụng tiến bộ khoa học kỹ thuật, đổi mới công nghệ, xác lập quyền sở hữu công nghiệp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5038E8E" w14:textId="3C855E1F"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3788EB2" w14:textId="6B25CAD0" w:rsidR="00E41E1B" w:rsidRPr="003B4A98" w:rsidRDefault="00E41E1B" w:rsidP="00E41E1B">
            <w:pPr>
              <w:tabs>
                <w:tab w:val="right" w:leader="dot" w:pos="8640"/>
              </w:tabs>
              <w:spacing w:before="120" w:after="120" w:line="240" w:lineRule="auto"/>
              <w:ind w:left="57" w:right="57"/>
              <w:jc w:val="both"/>
              <w:rPr>
                <w:rFonts w:cs="Times New Roman"/>
                <w:sz w:val="24"/>
                <w:szCs w:val="24"/>
              </w:rPr>
            </w:pPr>
            <w:r w:rsidRPr="003B4A98">
              <w:rPr>
                <w:rFonts w:cs="Times New Roman"/>
                <w:sz w:val="24"/>
                <w:szCs w:val="24"/>
              </w:rPr>
              <w:t xml:space="preserve">Căn cứ pháp lý chính để ban hành Quyết định số 01/2014/QĐ-UBND là Nghị quyết số 31/2013/NQ-HĐND hiện không còn phù hợp với pháp luật hiện hành, hiện nay Sở Khoa học và Công nghệ đang nghiên cứu, tham mưu trình UBND tỉnh, trình HĐND tỉnh ban hành Nghị quyết thay thế Nghị quyết số 31/2013/NQ-HĐND. 04/05 văn bản là căn cứ ban hành còn lại đã hết hiệu lực thi hành và được thay thế bởi văn bản quy phạm pháp luật khác. </w:t>
            </w:r>
          </w:p>
          <w:p w14:paraId="23072ECA" w14:textId="6A8693AE" w:rsidR="00E41E1B" w:rsidRPr="003B4A98" w:rsidRDefault="00E41E1B" w:rsidP="00E41E1B">
            <w:pPr>
              <w:tabs>
                <w:tab w:val="right" w:leader="dot" w:pos="8640"/>
              </w:tabs>
              <w:spacing w:before="120" w:after="120" w:line="240" w:lineRule="auto"/>
              <w:ind w:left="57" w:right="57" w:firstLine="67"/>
              <w:jc w:val="both"/>
              <w:rPr>
                <w:rFonts w:eastAsia="Times New Roman" w:cs="Times New Roman"/>
                <w:sz w:val="24"/>
                <w:szCs w:val="24"/>
                <w:lang w:eastAsia="en-GB"/>
              </w:rPr>
            </w:pPr>
            <w:r w:rsidRPr="003B4A98">
              <w:rPr>
                <w:rFonts w:cs="Times New Roman"/>
                <w:sz w:val="24"/>
                <w:szCs w:val="24"/>
              </w:rPr>
              <w:t xml:space="preserve">Khoản 4 Điều 14 </w:t>
            </w:r>
            <w:r w:rsidRPr="003B4A98">
              <w:rPr>
                <w:rFonts w:cs="Times New Roman"/>
                <w:spacing w:val="-2"/>
                <w:sz w:val="24"/>
                <w:szCs w:val="24"/>
              </w:rPr>
              <w:t xml:space="preserve">Luật Ban hành văn bản quy phạm pháp luật năm 2015 </w:t>
            </w:r>
            <w:r w:rsidRPr="003B4A98">
              <w:rPr>
                <w:rFonts w:cs="Times New Roman"/>
                <w:i/>
                <w:iCs/>
                <w:spacing w:val="-2"/>
                <w:sz w:val="24"/>
                <w:szCs w:val="24"/>
              </w:rPr>
              <w:t>(được sửa đổi, bổ sung năm 2020)</w:t>
            </w:r>
            <w:r w:rsidRPr="003B4A98">
              <w:rPr>
                <w:rFonts w:cs="Times New Roman"/>
                <w:spacing w:val="-2"/>
                <w:sz w:val="24"/>
                <w:szCs w:val="24"/>
              </w:rPr>
              <w:t xml:space="preserve"> quy định: </w:t>
            </w:r>
            <w:r w:rsidRPr="003B4A98">
              <w:rPr>
                <w:rFonts w:cs="Times New Roman"/>
                <w:i/>
                <w:spacing w:val="-2"/>
                <w:sz w:val="24"/>
                <w:szCs w:val="24"/>
                <w:lang w:val="nl-NL"/>
              </w:rPr>
              <w:t>“</w:t>
            </w:r>
            <w:bookmarkStart w:id="1" w:name="dieu_14"/>
            <w:r w:rsidRPr="003B4A98">
              <w:rPr>
                <w:rFonts w:cs="Times New Roman"/>
                <w:i/>
                <w:spacing w:val="-2"/>
                <w:sz w:val="24"/>
                <w:szCs w:val="24"/>
                <w:lang w:val="nl-NL"/>
              </w:rPr>
              <w:t>Những hành vi bị nghiêm cấm</w:t>
            </w:r>
            <w:bookmarkEnd w:id="1"/>
            <w:r w:rsidRPr="003B4A98">
              <w:rPr>
                <w:rFonts w:cs="Times New Roman"/>
                <w:i/>
                <w:spacing w:val="-2"/>
                <w:sz w:val="24"/>
                <w:szCs w:val="24"/>
                <w:lang w:val="nl-NL"/>
              </w:rPr>
              <w:t xml:space="preserve">: ...4. </w:t>
            </w:r>
            <w:r w:rsidRPr="003B4A98">
              <w:rPr>
                <w:rFonts w:cs="Times New Roman"/>
                <w:b/>
                <w:i/>
                <w:spacing w:val="-2"/>
                <w:sz w:val="24"/>
                <w:szCs w:val="24"/>
                <w:lang w:val="nl-NL"/>
              </w:rPr>
              <w:t>Quy định thủ tục hành chính trong</w:t>
            </w:r>
            <w:r w:rsidRPr="003B4A98">
              <w:rPr>
                <w:rFonts w:cs="Times New Roman"/>
                <w:i/>
                <w:spacing w:val="-2"/>
                <w:sz w:val="24"/>
                <w:szCs w:val="24"/>
                <w:lang w:val="nl-NL"/>
              </w:rPr>
              <w:t xml:space="preserve"> .</w:t>
            </w:r>
            <w:r w:rsidRPr="003B4A98">
              <w:rPr>
                <w:rFonts w:cs="Times New Roman"/>
                <w:b/>
                <w:i/>
                <w:spacing w:val="-2"/>
                <w:sz w:val="24"/>
                <w:szCs w:val="24"/>
                <w:lang w:val="nl-NL"/>
              </w:rPr>
              <w:t>.., quyết định của Ủy ban nhân dân</w:t>
            </w:r>
            <w:r w:rsidRPr="003B4A98">
              <w:rPr>
                <w:rFonts w:cs="Times New Roman"/>
                <w:i/>
                <w:spacing w:val="-2"/>
                <w:sz w:val="24"/>
                <w:szCs w:val="24"/>
                <w:lang w:val="nl-NL"/>
              </w:rPr>
              <w:t xml:space="preserve">, ..., </w:t>
            </w:r>
            <w:r w:rsidRPr="003B4A98">
              <w:rPr>
                <w:rFonts w:cs="Times New Roman"/>
                <w:b/>
                <w:bCs/>
                <w:i/>
                <w:spacing w:val="-2"/>
                <w:sz w:val="24"/>
                <w:szCs w:val="24"/>
                <w:lang w:val="nl-NL"/>
              </w:rPr>
              <w:t>trừ trường hợp được luật, nghị quyết của Quốc hội giao</w:t>
            </w:r>
            <w:r w:rsidRPr="003B4A98">
              <w:rPr>
                <w:rFonts w:cs="Times New Roman"/>
                <w:i/>
                <w:spacing w:val="-2"/>
                <w:sz w:val="24"/>
                <w:szCs w:val="24"/>
                <w:lang w:val="nl-NL"/>
              </w:rPr>
              <w:t xml:space="preserve"> hoặc trường hợp cần thiết phải quy định thủ tục hành chính trong nghị quyết của Hội đồng nhân dân cấp tỉnh quy định tại khoản 4 Điều 27 của </w:t>
            </w:r>
            <w:r w:rsidRPr="003B4A98">
              <w:rPr>
                <w:rFonts w:cs="Times New Roman"/>
                <w:i/>
                <w:spacing w:val="-2"/>
                <w:sz w:val="24"/>
                <w:szCs w:val="24"/>
                <w:lang w:val="nl-NL"/>
              </w:rPr>
              <w:lastRenderedPageBreak/>
              <w:t>Luật này”</w:t>
            </w:r>
            <w:r w:rsidRPr="003B4A98">
              <w:rPr>
                <w:rFonts w:cs="Times New Roman"/>
                <w:iCs/>
                <w:spacing w:val="-2"/>
                <w:sz w:val="24"/>
                <w:szCs w:val="24"/>
                <w:lang w:val="nl-NL"/>
              </w:rPr>
              <w:t xml:space="preserve">. Theo đó, UBND tỉnh không có thẩm quyền ban hành thủ tục </w:t>
            </w:r>
            <w:r w:rsidRPr="003B4A98">
              <w:rPr>
                <w:rFonts w:eastAsia="Times New Roman" w:cs="Times New Roman"/>
                <w:sz w:val="24"/>
                <w:szCs w:val="24"/>
                <w:lang w:eastAsia="en-GB"/>
              </w:rPr>
              <w:t>thực hiện cơ chế chính sách hỗ trợ khuyến khích doanh nghiệp, doanh nhân đầu tư nghiên cứu, ứng dụng tiến bộ khoa học kỹ thuật, đổi mới công nghệ, xác lập quyền sở hữu công nghiệp.</w:t>
            </w:r>
          </w:p>
          <w:p w14:paraId="44809C14" w14:textId="2D0E4223"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Điểm c khoản 1 Điều 2 viện dẫn thực hiện theo Thông tư số </w:t>
            </w:r>
            <w:hyperlink r:id="rId8" w:tgtFrame="_blank" w:tooltip="Thông tư 15/2011/TT-BTC" w:history="1">
              <w:r w:rsidRPr="003B4A98">
                <w:rPr>
                  <w:rFonts w:eastAsia="Times New Roman" w:cs="Times New Roman"/>
                  <w:sz w:val="24"/>
                  <w:szCs w:val="24"/>
                  <w:lang w:eastAsia="en-GB"/>
                </w:rPr>
                <w:t>15/2011/TT-BTC</w:t>
              </w:r>
            </w:hyperlink>
            <w:r w:rsidRPr="003B4A98">
              <w:rPr>
                <w:rFonts w:eastAsia="Times New Roman" w:cs="Times New Roman"/>
                <w:sz w:val="24"/>
                <w:szCs w:val="24"/>
                <w:lang w:eastAsia="en-GB"/>
              </w:rPr>
              <w:t xml:space="preserve"> ngày 09/02/2011 của Bộ Tài chính Hướng dẫn thành lập, tổ chức, hoạt động, quản lý và sử dụng Quỹ phát triển khoa học và công nghệ của doanh nghiệp đã hết hiệu lực thi hành kể từ ngày 01/9/2016 </w:t>
            </w:r>
            <w:r w:rsidRPr="003B4A98">
              <w:rPr>
                <w:rFonts w:eastAsia="Times New Roman" w:cs="Times New Roman"/>
                <w:i/>
                <w:iCs/>
                <w:sz w:val="24"/>
                <w:szCs w:val="24"/>
                <w:lang w:eastAsia="en-GB"/>
              </w:rPr>
              <w:t>(được thay thế bởi Thông tư liên tịch số 12/2016/TTLT-BKHCN-BTC)</w:t>
            </w:r>
            <w:r w:rsidRPr="003B4A98">
              <w:rPr>
                <w:rFonts w:eastAsia="Times New Roman" w:cs="Times New Roman"/>
                <w:sz w:val="24"/>
                <w:szCs w:val="24"/>
                <w:lang w:eastAsia="en-GB"/>
              </w:rPr>
              <w:t xml:space="preserve">. Điều 3 quy định về việc thành lập Hội đồng tư vấn, trong đó </w:t>
            </w:r>
            <w:r w:rsidRPr="003B4A98">
              <w:rPr>
                <w:rFonts w:eastAsia="Times New Roman" w:cs="Times New Roman"/>
                <w:i/>
                <w:iCs/>
                <w:sz w:val="24"/>
                <w:szCs w:val="24"/>
                <w:lang w:eastAsia="en-GB"/>
              </w:rPr>
              <w:t>“Ủy viên thư ký Hội đồng là Trưởng phòng Quản lý Công nghệ thuộc Sở Khoa học và Công nghệ”</w:t>
            </w:r>
            <w:r w:rsidRPr="003B4A98">
              <w:rPr>
                <w:rFonts w:eastAsia="Times New Roman" w:cs="Times New Roman"/>
                <w:sz w:val="24"/>
                <w:szCs w:val="24"/>
                <w:lang w:eastAsia="en-GB"/>
              </w:rPr>
              <w:t xml:space="preserve">, tuy nhiên ngày 20/8/2020 UBND tỉnh đã ban hành Quyết định số 348/QĐ-UBND về việc sắp xếp lại cơ cấu tổ chức của Sở Khoa học và Công nghệ tỉnh Tuyên Quang, theo đó trong cơ cấu tổ chức của Sở Khoa học và Công nghệ có </w:t>
            </w:r>
            <w:r w:rsidRPr="003B4A98">
              <w:rPr>
                <w:rFonts w:eastAsia="Times New Roman" w:cs="Times New Roman"/>
                <w:i/>
                <w:iCs/>
                <w:sz w:val="24"/>
                <w:szCs w:val="24"/>
                <w:lang w:eastAsia="en-GB"/>
              </w:rPr>
              <w:t>“Phòng Quản lý Công nghệ và Tiêu chuẩn Đo lường Chất lượng”</w:t>
            </w:r>
            <w:r w:rsidRPr="003B4A98">
              <w:rPr>
                <w:rFonts w:eastAsia="Times New Roman" w:cs="Times New Roman"/>
                <w:sz w:val="24"/>
                <w:szCs w:val="24"/>
                <w:lang w:eastAsia="en-GB"/>
              </w:rPr>
              <w:t>.</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4F0717A" w14:textId="785AD20A"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Khoa học và Công nghệ</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73E105D" w14:textId="10E9F76A"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Sau khi HĐND tỉnh ban hành Nghị quyết thay thế Nghị quyết số 31/2013/NQ-HĐND</w:t>
            </w:r>
          </w:p>
        </w:tc>
      </w:tr>
      <w:tr w:rsidR="003B4A98" w:rsidRPr="003B4A98" w14:paraId="67BF1320"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4269A711"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A3B03C0" w14:textId="42B26D02"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50BCF03" w14:textId="520CB6CC"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25/2017/QĐ-UBND ngày 19/12/2017</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111A65E" w14:textId="4CCD9E7A"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Về việc ban hành Quy định tổ chức thực hiện và quản lý các đề tài, dự án khoa học và công nghệ cấp tỉnh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88B4990"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lang w:val="en-US"/>
              </w:rPr>
            </w:pPr>
            <w:r w:rsidRPr="003B4A98">
              <w:rPr>
                <w:rFonts w:cs="Times New Roman"/>
                <w:sz w:val="24"/>
                <w:szCs w:val="24"/>
                <w:lang w:val="vi-VN"/>
              </w:rPr>
              <w:t xml:space="preserve">Sửa đổi, </w:t>
            </w:r>
          </w:p>
          <w:p w14:paraId="7D283CC9" w14:textId="6377086E"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lang w:val="vi-VN"/>
              </w:rPr>
              <w:t>bổ sung</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4B899B6" w14:textId="31268BEA" w:rsidR="00E41E1B" w:rsidRPr="003B4A98" w:rsidRDefault="00E41E1B" w:rsidP="00E41E1B">
            <w:pPr>
              <w:tabs>
                <w:tab w:val="right" w:leader="dot" w:pos="8640"/>
              </w:tabs>
              <w:spacing w:before="120" w:after="120" w:line="240" w:lineRule="auto"/>
              <w:ind w:left="57" w:right="57"/>
              <w:jc w:val="both"/>
              <w:rPr>
                <w:rFonts w:cs="Times New Roman"/>
                <w:sz w:val="24"/>
                <w:szCs w:val="24"/>
              </w:rPr>
            </w:pPr>
            <w:r w:rsidRPr="003B4A98">
              <w:rPr>
                <w:rFonts w:cs="Times New Roman"/>
                <w:sz w:val="24"/>
                <w:szCs w:val="24"/>
              </w:rPr>
              <w:t>07/08 văn bản là căn cứ ban hành Quyết định số 25/2017/QĐ-UBND đã hết hiệu lực một phần do được sửa đổi, bổ sung.</w:t>
            </w:r>
          </w:p>
          <w:p w14:paraId="0BB0E6A8" w14:textId="032093B3" w:rsidR="00E41E1B" w:rsidRPr="003B4A98" w:rsidRDefault="00E41E1B" w:rsidP="00E41E1B">
            <w:pPr>
              <w:tabs>
                <w:tab w:val="right" w:leader="dot" w:pos="8640"/>
              </w:tabs>
              <w:spacing w:before="120" w:after="120" w:line="240" w:lineRule="auto"/>
              <w:ind w:left="57" w:right="57"/>
              <w:jc w:val="both"/>
              <w:rPr>
                <w:rFonts w:eastAsia="Times New Roman" w:cs="Times New Roman"/>
                <w:sz w:val="24"/>
                <w:szCs w:val="24"/>
                <w:lang w:eastAsia="en-GB"/>
              </w:rPr>
            </w:pPr>
            <w:r w:rsidRPr="003B4A98">
              <w:rPr>
                <w:rFonts w:cs="Times New Roman"/>
                <w:bCs/>
                <w:sz w:val="24"/>
                <w:szCs w:val="24"/>
                <w:lang w:val="en-US"/>
              </w:rPr>
              <w:t xml:space="preserve">Điều 13, Điều 15, Điều 18 Quy định </w:t>
            </w:r>
            <w:r w:rsidRPr="003B4A98">
              <w:rPr>
                <w:rFonts w:cs="Times New Roman"/>
                <w:sz w:val="24"/>
                <w:szCs w:val="24"/>
              </w:rPr>
              <w:t xml:space="preserve">ban hành kèm theo Quyết định số 25/2017/QĐ-UBND viện dẫn thực hiện theo một số quy định tại Thông tư liên tịch số 55/2015/TTLT/BTC-BKHCN; Thông tư liên tịch số 27/2015/TTLT-BKHCN-BTC; Thông tư số 14/2014/TT-BKHCN đã hết hiệu lực do được sửa đổi, bổ sung tại Thông tư số 03/2023/TT-BTC, Thông tư số 02/2023/TT-BKHCN, Thông tư số 11/2023/TT-BKHCN. </w:t>
            </w:r>
            <w:r w:rsidRPr="003B4A98">
              <w:rPr>
                <w:rFonts w:cs="Times New Roman"/>
                <w:bCs/>
                <w:sz w:val="24"/>
                <w:szCs w:val="24"/>
                <w:lang w:val="en-US"/>
              </w:rPr>
              <w:t>Ngoài ra, t</w:t>
            </w:r>
            <w:r w:rsidRPr="003B4A98">
              <w:rPr>
                <w:rFonts w:cs="Times New Roman"/>
                <w:sz w:val="24"/>
                <w:szCs w:val="24"/>
              </w:rPr>
              <w:t>rong quá triển khai thực hiện Quyết định, cần có thêm mẫu phiếu để lượng hoá được một số chỉ</w:t>
            </w:r>
            <w:r w:rsidRPr="003B4A98">
              <w:rPr>
                <w:rFonts w:cs="Times New Roman"/>
                <w:bCs/>
                <w:sz w:val="24"/>
                <w:szCs w:val="24"/>
                <w:lang w:val="vi-VN"/>
              </w:rPr>
              <w:t xml:space="preserve"> tiêu khi chấm xác định danh mục đề tài, dự án; một số mẫu biểu kèm theo có điểm chưa phù hợp với thực tiễn </w:t>
            </w:r>
            <w:r w:rsidRPr="003B4A98">
              <w:rPr>
                <w:rFonts w:cs="Times New Roman"/>
                <w:bCs/>
                <w:i/>
                <w:iCs/>
                <w:sz w:val="24"/>
                <w:szCs w:val="24"/>
                <w:lang w:val="vi-VN"/>
              </w:rPr>
              <w:t>(phiếu đánh giá hồ sơ, nghiệm thu đề tài, dự án)</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C8D636C" w14:textId="45D4FE77"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Khoa học và Công nghệ</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72BD609" w14:textId="48BD211B"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sz w:val="24"/>
                <w:szCs w:val="24"/>
              </w:rPr>
              <w:t xml:space="preserve">Sau khi Bộ Khoa học và Công nghệ ban hành Thông tư hướng dẫn quản lý các nhiệm vụ khoa học và công nghệ cấp tỉnh và sau khi tỉnh có quy định về mức chi áp dụng cho đề tài, dự án khoa học và công nghệ cấp tỉnh trên địa bàn tỉnh Tuyên Quang theo hướng dẫn </w:t>
            </w:r>
            <w:r w:rsidRPr="003B4A98">
              <w:rPr>
                <w:sz w:val="24"/>
                <w:szCs w:val="24"/>
              </w:rPr>
              <w:lastRenderedPageBreak/>
              <w:t xml:space="preserve">của Bộ Tài chính </w:t>
            </w:r>
          </w:p>
        </w:tc>
      </w:tr>
      <w:tr w:rsidR="003B4A98" w:rsidRPr="003B4A98" w14:paraId="21668637" w14:textId="77777777" w:rsidTr="00DC2014">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79616E61" w14:textId="28709F73" w:rsidR="00E41E1B" w:rsidRPr="003B4A98" w:rsidRDefault="00E41E1B" w:rsidP="00E41E1B">
            <w:pPr>
              <w:tabs>
                <w:tab w:val="right" w:leader="dot" w:pos="8640"/>
              </w:tabs>
              <w:spacing w:before="120" w:after="120"/>
              <w:jc w:val="center"/>
              <w:rPr>
                <w:rFonts w:eastAsia="Times New Roman" w:cs="Times New Roman"/>
                <w:b/>
                <w:sz w:val="24"/>
                <w:szCs w:val="24"/>
                <w:lang w:eastAsia="en-GB"/>
              </w:rPr>
            </w:pPr>
            <w:r w:rsidRPr="003B4A98">
              <w:rPr>
                <w:rFonts w:eastAsia="Times New Roman" w:cs="Times New Roman"/>
                <w:b/>
                <w:sz w:val="24"/>
                <w:szCs w:val="24"/>
                <w:lang w:eastAsia="en-GB"/>
              </w:rPr>
              <w:lastRenderedPageBreak/>
              <w:t>VIII</w:t>
            </w:r>
          </w:p>
        </w:tc>
        <w:tc>
          <w:tcPr>
            <w:tcW w:w="4727" w:type="pct"/>
            <w:gridSpan w:val="7"/>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CD4F923" w14:textId="42C743B3" w:rsidR="00E41E1B" w:rsidRPr="003B4A98" w:rsidRDefault="00E41E1B" w:rsidP="00E41E1B">
            <w:pPr>
              <w:tabs>
                <w:tab w:val="left" w:pos="1628"/>
                <w:tab w:val="right" w:leader="dot" w:pos="8640"/>
              </w:tabs>
              <w:spacing w:before="120" w:after="120"/>
              <w:ind w:firstLine="3"/>
              <w:rPr>
                <w:rFonts w:cs="Times New Roman"/>
                <w:b/>
                <w:sz w:val="24"/>
                <w:szCs w:val="24"/>
              </w:rPr>
            </w:pPr>
            <w:r w:rsidRPr="003B4A98">
              <w:rPr>
                <w:rFonts w:eastAsia="Times New Roman" w:cs="Times New Roman"/>
                <w:b/>
                <w:sz w:val="24"/>
                <w:szCs w:val="24"/>
                <w:lang w:eastAsia="en-GB"/>
              </w:rPr>
              <w:t>LĨNH VỰC THÔNG TIN VÀ TRUYỀN THÔNG</w:t>
            </w:r>
          </w:p>
        </w:tc>
      </w:tr>
      <w:tr w:rsidR="003B4A98" w:rsidRPr="003B4A98" w14:paraId="3FB513B4" w14:textId="77777777" w:rsidTr="00512ACA">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83997DF" w14:textId="77777777" w:rsidR="00E41E1B" w:rsidRPr="003B4A98" w:rsidRDefault="00E41E1B" w:rsidP="00E41E1B">
            <w:pPr>
              <w:pStyle w:val="ListParagraph"/>
              <w:tabs>
                <w:tab w:val="right" w:leader="dot" w:pos="8640"/>
              </w:tabs>
              <w:spacing w:before="120" w:after="120"/>
              <w:ind w:left="723"/>
              <w:rPr>
                <w:rFonts w:eastAsia="Times New Roman" w:cs="Times New Roman"/>
                <w:b/>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6E17842" w14:textId="24ED90FD" w:rsidR="00E41E1B" w:rsidRPr="003B4A98" w:rsidRDefault="00E41E1B" w:rsidP="00E41E1B">
            <w:pPr>
              <w:tabs>
                <w:tab w:val="left" w:pos="1628"/>
                <w:tab w:val="right" w:leader="dot" w:pos="8640"/>
              </w:tabs>
              <w:spacing w:before="120" w:after="120"/>
              <w:ind w:firstLine="3"/>
              <w:jc w:val="center"/>
              <w:rPr>
                <w:rFonts w:eastAsia="Times New Roman" w:cs="Times New Roman"/>
                <w:b/>
                <w:sz w:val="24"/>
                <w:szCs w:val="24"/>
                <w:lang w:eastAsia="en-GB"/>
              </w:rPr>
            </w:pPr>
            <w:r w:rsidRPr="003B4A98">
              <w:rPr>
                <w:rFonts w:eastAsia="Times New Roman" w:cs="Times New Roman"/>
                <w:b/>
                <w:sz w:val="24"/>
                <w:szCs w:val="24"/>
                <w:lang w:eastAsia="en-GB"/>
              </w:rPr>
              <w:t>QUYẾT ĐỊNH</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2CF28DD"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05F5232"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3E10C93"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BAC3705"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8C7AFEF"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r>
      <w:tr w:rsidR="003B4A98" w:rsidRPr="003B4A98" w14:paraId="7C7A9210" w14:textId="77777777" w:rsidTr="0016260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3742420"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99A9CB0" w14:textId="00D3AFA1"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B7A0D90" w14:textId="540566D0"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20/2007/QĐ-UBND ngày 25/06/2007</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467304B" w14:textId="33A85EFC"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Về việc ban hành Quy định về quản lý, hoạt động của Trạm Truyền thanh cơ sở xã, phường, thị trấn</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5B48523" w14:textId="0A5EDB2F"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vMerge w:val="restart"/>
            <w:tcBorders>
              <w:top w:val="single" w:sz="2" w:space="0" w:color="auto"/>
              <w:left w:val="single" w:sz="2" w:space="0" w:color="auto"/>
              <w:right w:val="single" w:sz="2" w:space="0" w:color="auto"/>
            </w:tcBorders>
            <w:tcMar>
              <w:left w:w="85" w:type="dxa"/>
              <w:right w:w="85" w:type="dxa"/>
            </w:tcMar>
            <w:vAlign w:val="center"/>
          </w:tcPr>
          <w:p w14:paraId="5ACF0AD9" w14:textId="42182C87" w:rsidR="00E41E1B" w:rsidRPr="003B4A98" w:rsidRDefault="00E41E1B" w:rsidP="00E41E1B">
            <w:pPr>
              <w:tabs>
                <w:tab w:val="right" w:leader="dot" w:pos="8640"/>
              </w:tabs>
              <w:spacing w:before="120" w:after="120" w:line="240" w:lineRule="auto"/>
              <w:ind w:left="57" w:right="57" w:firstLine="68"/>
              <w:jc w:val="both"/>
              <w:rPr>
                <w:rFonts w:cs="Times New Roman"/>
                <w:sz w:val="24"/>
                <w:szCs w:val="24"/>
              </w:rPr>
            </w:pPr>
            <w:r w:rsidRPr="003B4A98">
              <w:rPr>
                <w:rFonts w:cs="Times New Roman"/>
                <w:sz w:val="24"/>
                <w:szCs w:val="24"/>
              </w:rPr>
              <w:t xml:space="preserve">03/04 văn bản là căn cứ ban hành Quyết định số 20/2007/QĐ-UBND và Quyết định số 28/2010/QĐ-UBND đã hết hiệu lực thi hành và được thay thế bởi văn bản khác. </w:t>
            </w:r>
          </w:p>
          <w:p w14:paraId="39646C07" w14:textId="45AC980F" w:rsidR="00E41E1B" w:rsidRPr="003B4A98" w:rsidRDefault="00E41E1B" w:rsidP="00E41E1B">
            <w:pPr>
              <w:tabs>
                <w:tab w:val="right" w:leader="dot" w:pos="8640"/>
              </w:tabs>
              <w:spacing w:before="120" w:after="120" w:line="240" w:lineRule="auto"/>
              <w:ind w:left="57" w:right="57" w:firstLine="68"/>
              <w:jc w:val="both"/>
              <w:rPr>
                <w:rFonts w:eastAsia="Times New Roman" w:cs="Times New Roman"/>
                <w:sz w:val="24"/>
                <w:szCs w:val="24"/>
                <w:lang w:eastAsia="en-GB"/>
              </w:rPr>
            </w:pPr>
            <w:r w:rsidRPr="003B4A98">
              <w:rPr>
                <w:rFonts w:cs="Times New Roman"/>
                <w:sz w:val="24"/>
                <w:szCs w:val="24"/>
                <w:lang w:val="en-US"/>
              </w:rPr>
              <w:t xml:space="preserve">Quyết định số 20/2007/QĐ-UBND </w:t>
            </w:r>
            <w:r w:rsidRPr="003B4A98">
              <w:rPr>
                <w:rFonts w:cs="Times New Roman"/>
                <w:i/>
                <w:iCs/>
                <w:sz w:val="24"/>
                <w:szCs w:val="24"/>
                <w:lang w:val="en-US"/>
              </w:rPr>
              <w:t>(được sửa đổi, bổ sung tại Quyết định số 28/2010/QĐ-UBND)</w:t>
            </w:r>
            <w:r w:rsidRPr="003B4A98">
              <w:rPr>
                <w:rFonts w:cs="Times New Roman"/>
                <w:sz w:val="24"/>
                <w:szCs w:val="24"/>
                <w:lang w:val="en-US"/>
              </w:rPr>
              <w:t xml:space="preserve"> quy định về việc quản lý và hoạt động của </w:t>
            </w:r>
            <w:r w:rsidRPr="003B4A98">
              <w:rPr>
                <w:rFonts w:cs="Times New Roman"/>
                <w:b/>
                <w:bCs/>
                <w:i/>
                <w:iCs/>
                <w:sz w:val="24"/>
                <w:szCs w:val="24"/>
                <w:lang w:val="en-US"/>
              </w:rPr>
              <w:t>“Trạm truyền thanh cơ sở xã, phường, thị trấn”</w:t>
            </w:r>
            <w:r w:rsidRPr="003B4A98">
              <w:rPr>
                <w:rFonts w:cs="Times New Roman"/>
                <w:b/>
                <w:bCs/>
                <w:sz w:val="24"/>
                <w:szCs w:val="24"/>
                <w:lang w:val="en-US"/>
              </w:rPr>
              <w:t>,</w:t>
            </w:r>
            <w:r w:rsidRPr="003B4A98">
              <w:rPr>
                <w:rFonts w:cs="Times New Roman"/>
                <w:sz w:val="24"/>
                <w:szCs w:val="24"/>
                <w:lang w:val="en-US"/>
              </w:rPr>
              <w:t xml:space="preserve"> gồm: chức năng, nhiệm vụ của Trạm truyền thanh; trách nhiệm quản lý, vận hành; thời gian phát thanh, nội dung phát sóng. Tuy nhiên, ngày 06/12/2016, Thủ tướng Chính phủ đã ban hành Quyết định số 52/2016/QĐ-TTg ban hành Quy chế hoạt động thông tin cơ sở, trong đó quy định </w:t>
            </w:r>
            <w:r w:rsidRPr="003B4A98">
              <w:rPr>
                <w:rFonts w:cs="Times New Roman"/>
                <w:i/>
                <w:iCs/>
                <w:sz w:val="24"/>
                <w:szCs w:val="24"/>
                <w:lang w:val="en-US"/>
              </w:rPr>
              <w:t xml:space="preserve">“Hoạt động thông tin cơ sở là hoạt động cung cấp thông tin thiết yếu theo quy định tại Điều 3 Quy chế này đến người dân ở xã, phường, thị trấn thông qua hoạt động phát thanh, truyền thanh của </w:t>
            </w:r>
            <w:r w:rsidRPr="003B4A98">
              <w:rPr>
                <w:rFonts w:cs="Times New Roman"/>
                <w:b/>
                <w:bCs/>
                <w:i/>
                <w:iCs/>
                <w:sz w:val="24"/>
                <w:szCs w:val="24"/>
                <w:lang w:val="en-US"/>
              </w:rPr>
              <w:t>Đài Truyền thanh cấp xã”</w:t>
            </w:r>
            <w:r w:rsidRPr="003B4A98">
              <w:rPr>
                <w:rFonts w:cs="Times New Roman"/>
                <w:b/>
                <w:bCs/>
                <w:sz w:val="24"/>
                <w:szCs w:val="24"/>
                <w:lang w:val="en-US"/>
              </w:rPr>
              <w:t xml:space="preserve"> </w:t>
            </w:r>
            <w:r w:rsidRPr="003B4A98">
              <w:rPr>
                <w:rFonts w:cs="Times New Roman"/>
                <w:sz w:val="24"/>
                <w:szCs w:val="24"/>
                <w:lang w:val="en-US"/>
              </w:rPr>
              <w:t xml:space="preserve">và quy định cụ thể nội dung, nguyên tắc hoạt động thông tin </w:t>
            </w:r>
            <w:r w:rsidRPr="003B4A98">
              <w:rPr>
                <w:rFonts w:cs="Times New Roman"/>
                <w:sz w:val="24"/>
                <w:szCs w:val="24"/>
                <w:lang w:val="en-US"/>
              </w:rPr>
              <w:lastRenderedPageBreak/>
              <w:t xml:space="preserve">cơ sở, trách nhiệm quản lý nhà nước về thông tin cơ sở, hoạt động của Đài truyền thanh cấp xã; đồng thời, tại Điều 8 Quyết định số 52/2016/QĐ-TTg quy định: </w:t>
            </w:r>
            <w:r w:rsidRPr="003B4A98">
              <w:rPr>
                <w:rFonts w:cs="Times New Roman"/>
                <w:i/>
                <w:iCs/>
                <w:sz w:val="24"/>
                <w:szCs w:val="24"/>
                <w:lang w:val="en-US"/>
              </w:rPr>
              <w:t>“</w:t>
            </w:r>
            <w:r w:rsidRPr="003B4A98">
              <w:rPr>
                <w:rFonts w:cs="Times New Roman"/>
                <w:i/>
                <w:iCs/>
                <w:sz w:val="24"/>
                <w:szCs w:val="24"/>
                <w:u w:val="single"/>
                <w:lang w:val="en-US"/>
              </w:rPr>
              <w:t>Ủy ban nhân dân cấp xã quy định cụ thể nội dung chương trình, thời điểm, địa điểm, thời lượng, âm lượng phát thanh, truyền thanh phù hợp với đặc điểm riêng có của từng địa phương, cơ sở; bảo đảm các yêu cầu phục vụ nhiệm vụ chính trị, thông tin, tuyên truyền thiết yếu của hệ thống thông tin cơ sở; đáp ứng nhu cầu thông tin của người dân trên địa bàn</w:t>
            </w:r>
            <w:r w:rsidRPr="003B4A98">
              <w:rPr>
                <w:rFonts w:cs="Times New Roman"/>
                <w:i/>
                <w:iCs/>
                <w:sz w:val="24"/>
                <w:szCs w:val="24"/>
                <w:lang w:val="en-US"/>
              </w:rPr>
              <w:t>; phù hợp với quy định tại Quy chế này và các quy định của pháp luật có liên quan”.</w:t>
            </w:r>
          </w:p>
        </w:tc>
        <w:tc>
          <w:tcPr>
            <w:tcW w:w="337" w:type="pct"/>
            <w:vMerge w:val="restart"/>
            <w:tcBorders>
              <w:top w:val="single" w:sz="2" w:space="0" w:color="auto"/>
              <w:left w:val="single" w:sz="2" w:space="0" w:color="auto"/>
              <w:right w:val="single" w:sz="2" w:space="0" w:color="auto"/>
            </w:tcBorders>
            <w:tcMar>
              <w:left w:w="85" w:type="dxa"/>
              <w:right w:w="85" w:type="dxa"/>
            </w:tcMar>
            <w:vAlign w:val="center"/>
          </w:tcPr>
          <w:p w14:paraId="5C9119FD" w14:textId="79FAF895"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Tư pháp</w:t>
            </w:r>
          </w:p>
        </w:tc>
        <w:tc>
          <w:tcPr>
            <w:tcW w:w="441" w:type="pct"/>
            <w:vMerge w:val="restart"/>
            <w:tcBorders>
              <w:top w:val="single" w:sz="2" w:space="0" w:color="auto"/>
              <w:left w:val="single" w:sz="2" w:space="0" w:color="auto"/>
              <w:right w:val="single" w:sz="2" w:space="0" w:color="auto"/>
            </w:tcBorders>
            <w:tcMar>
              <w:left w:w="85" w:type="dxa"/>
              <w:right w:w="85" w:type="dxa"/>
            </w:tcMar>
            <w:vAlign w:val="center"/>
          </w:tcPr>
          <w:p w14:paraId="459EE9C2" w14:textId="75CF6CCB"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w:t>
            </w:r>
          </w:p>
        </w:tc>
      </w:tr>
      <w:tr w:rsidR="003B4A98" w:rsidRPr="003B4A98" w14:paraId="7AE2B386" w14:textId="77777777" w:rsidTr="0016260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2E56F6A7"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9413B35" w14:textId="6E4623A9"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6895897" w14:textId="13D2F77E"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28/2010/QĐ-UBND ngày 26/11/2010</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E1867C1" w14:textId="5D50B90B"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Quyết định về việc sửa đổi, bổ sung một số Điều Quy định về quản lý, hoạt động của Trạm Truyền thanh cơ sở xã, phường, thị trấn ban hành kèm theo Quyết định số 20/2007/QĐ-UBND ngày 25/6/2007 của Ủy ban nhân dân tỉnh</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9513B38" w14:textId="690158E9"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vMerge/>
            <w:tcBorders>
              <w:left w:val="single" w:sz="2" w:space="0" w:color="auto"/>
              <w:bottom w:val="single" w:sz="2" w:space="0" w:color="auto"/>
              <w:right w:val="single" w:sz="2" w:space="0" w:color="auto"/>
            </w:tcBorders>
            <w:tcMar>
              <w:left w:w="85" w:type="dxa"/>
              <w:right w:w="85" w:type="dxa"/>
            </w:tcMar>
            <w:vAlign w:val="center"/>
          </w:tcPr>
          <w:p w14:paraId="5C59A098"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vMerge/>
            <w:tcBorders>
              <w:left w:val="single" w:sz="2" w:space="0" w:color="auto"/>
              <w:bottom w:val="single" w:sz="2" w:space="0" w:color="auto"/>
              <w:right w:val="single" w:sz="2" w:space="0" w:color="auto"/>
            </w:tcBorders>
            <w:tcMar>
              <w:left w:w="85" w:type="dxa"/>
              <w:right w:w="85" w:type="dxa"/>
            </w:tcMar>
            <w:vAlign w:val="center"/>
          </w:tcPr>
          <w:p w14:paraId="7572CB78"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vMerge/>
            <w:tcBorders>
              <w:left w:val="single" w:sz="2" w:space="0" w:color="auto"/>
              <w:bottom w:val="single" w:sz="2" w:space="0" w:color="auto"/>
              <w:right w:val="single" w:sz="2" w:space="0" w:color="auto"/>
            </w:tcBorders>
            <w:tcMar>
              <w:left w:w="85" w:type="dxa"/>
              <w:right w:w="85" w:type="dxa"/>
            </w:tcMar>
            <w:vAlign w:val="center"/>
          </w:tcPr>
          <w:p w14:paraId="4FF4BC25"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55805223"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E54D8EC"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81291D4" w14:textId="4D180C9D"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B713F6B" w14:textId="2EA8C1F8"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07/2011/QĐ-UBND ngày 03/6/2011</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29AB7B4" w14:textId="1B262641"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Về việc ban hành Quy chế hoạt động Cổng thông tin điện tử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48620FA" w14:textId="21965951"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8ABCD39" w14:textId="621CE041" w:rsidR="00E41E1B" w:rsidRPr="003B4A98" w:rsidRDefault="00E41E1B" w:rsidP="00E41E1B">
            <w:pPr>
              <w:spacing w:before="120" w:after="120" w:line="240" w:lineRule="auto"/>
              <w:ind w:left="57" w:right="57"/>
              <w:jc w:val="both"/>
              <w:rPr>
                <w:rFonts w:eastAsia="Times New Roman" w:cs="Times New Roman"/>
                <w:sz w:val="24"/>
                <w:szCs w:val="24"/>
                <w:lang w:eastAsia="en-GB"/>
              </w:rPr>
            </w:pPr>
            <w:r w:rsidRPr="003B4A98">
              <w:rPr>
                <w:rFonts w:cs="Times New Roman"/>
                <w:sz w:val="24"/>
                <w:szCs w:val="24"/>
                <w:lang w:val="vi-VN"/>
              </w:rPr>
              <w:t xml:space="preserve">Có 07/11 căn cứ ban hành Quyết định số 07/2011/QĐ-UBND </w:t>
            </w:r>
            <w:r w:rsidRPr="003B4A98">
              <w:rPr>
                <w:rFonts w:cs="Times New Roman"/>
                <w:spacing w:val="-4"/>
                <w:sz w:val="24"/>
                <w:szCs w:val="24"/>
                <w:lang w:val="vi-VN"/>
              </w:rPr>
              <w:t>đã hết hiệu lực thi hành và được thay thế, bãi bỏ bởi văn bản khác; 01/11 căn cứ ban hành đã hết hiệu lực một phần do được sửa đổi, bổ sung.</w:t>
            </w:r>
            <w:r w:rsidRPr="003B4A98">
              <w:rPr>
                <w:rFonts w:cs="Times New Roman"/>
                <w:b/>
                <w:bCs/>
                <w:i/>
                <w:iCs/>
                <w:sz w:val="24"/>
                <w:szCs w:val="24"/>
                <w:lang w:val="en-US"/>
              </w:rPr>
              <w:t xml:space="preserve"> </w:t>
            </w:r>
            <w:r w:rsidRPr="003B4A98">
              <w:rPr>
                <w:rFonts w:cs="Times New Roman"/>
                <w:spacing w:val="-2"/>
                <w:sz w:val="24"/>
                <w:szCs w:val="24"/>
                <w:lang w:val="vi-VN"/>
              </w:rPr>
              <w:t>Phần lớn nội dung chính của Quy chế hoạt động Cổng thông tin điện tử tỉnh Tuyên Quang ban hành kèm theo Quyết định số 07/2011/QĐ-UBND không còn phù hợp với pháp luật hiện hành, cụ thể:</w:t>
            </w:r>
            <w:r w:rsidRPr="003B4A98">
              <w:rPr>
                <w:rFonts w:cs="Times New Roman"/>
                <w:spacing w:val="-2"/>
                <w:sz w:val="24"/>
                <w:szCs w:val="24"/>
                <w:lang w:val="en-US"/>
              </w:rPr>
              <w:t xml:space="preserve"> </w:t>
            </w:r>
            <w:r w:rsidRPr="003B4A98">
              <w:rPr>
                <w:rFonts w:cs="Times New Roman"/>
                <w:spacing w:val="-2"/>
                <w:sz w:val="24"/>
                <w:szCs w:val="24"/>
                <w:lang w:val="vi-VN"/>
              </w:rPr>
              <w:t>Điều 3</w:t>
            </w:r>
            <w:r w:rsidRPr="003B4A98">
              <w:rPr>
                <w:rFonts w:cs="Times New Roman"/>
                <w:spacing w:val="-2"/>
                <w:sz w:val="24"/>
                <w:szCs w:val="24"/>
                <w:lang w:val="en-US"/>
              </w:rPr>
              <w:t>,</w:t>
            </w:r>
            <w:r w:rsidRPr="003B4A98">
              <w:rPr>
                <w:rFonts w:cs="Times New Roman"/>
                <w:spacing w:val="-2"/>
                <w:sz w:val="24"/>
                <w:szCs w:val="24"/>
                <w:lang w:val="vi-VN"/>
              </w:rPr>
              <w:t xml:space="preserve"> Điều</w:t>
            </w:r>
            <w:r w:rsidRPr="003B4A98">
              <w:rPr>
                <w:rFonts w:cs="Times New Roman"/>
                <w:spacing w:val="-2"/>
                <w:sz w:val="24"/>
                <w:szCs w:val="24"/>
                <w:lang w:val="en-US"/>
              </w:rPr>
              <w:t xml:space="preserve"> 4</w:t>
            </w:r>
            <w:r w:rsidRPr="003B4A98">
              <w:rPr>
                <w:rFonts w:cs="Times New Roman"/>
                <w:spacing w:val="-2"/>
                <w:sz w:val="24"/>
                <w:szCs w:val="24"/>
                <w:lang w:val="vi-VN"/>
              </w:rPr>
              <w:t xml:space="preserve">, Điều 5, khoản 1 Điều 8, khoản 3 Điều 9, khoản 1 Điều 12, Điều 13, khoản 1 Điều 14 của Quy chế ban hành kèm theo Quyết định số 07/2011/QĐ-UBND quy định trách nhiệm của Sở Thông tin và Truyền </w:t>
            </w:r>
            <w:r w:rsidRPr="003B4A98">
              <w:rPr>
                <w:rFonts w:cs="Times New Roman"/>
                <w:spacing w:val="-2"/>
                <w:sz w:val="24"/>
                <w:szCs w:val="24"/>
                <w:lang w:val="vi-VN"/>
              </w:rPr>
              <w:lastRenderedPageBreak/>
              <w:t>thông, Trung tâm Công nghệ Thông tin và Truyền thông, trực thuộc Sở Thông tin và Truyền thông trong việc quản lý, vận hành, khai thác Cổng thông tin điện tử tỉnh, biên tập, bảo đảm nhân lực quản lý, vận hành Cổng thông tin điện tử</w:t>
            </w:r>
            <w:r w:rsidRPr="003B4A98">
              <w:rPr>
                <w:rFonts w:cs="Times New Roman"/>
                <w:spacing w:val="-2"/>
                <w:sz w:val="24"/>
                <w:szCs w:val="24"/>
                <w:lang w:val="en-US"/>
              </w:rPr>
              <w:t xml:space="preserve">, không còn phù hợp với quy định </w:t>
            </w:r>
            <w:r w:rsidRPr="003B4A98">
              <w:rPr>
                <w:rFonts w:cs="Times New Roman"/>
                <w:sz w:val="24"/>
                <w:szCs w:val="24"/>
                <w:lang w:val="en-US"/>
              </w:rPr>
              <w:t>t</w:t>
            </w:r>
            <w:r w:rsidRPr="003B4A98">
              <w:rPr>
                <w:rFonts w:cs="Times New Roman"/>
                <w:spacing w:val="-2"/>
                <w:sz w:val="24"/>
                <w:szCs w:val="24"/>
                <w:lang w:val="vi-VN"/>
              </w:rPr>
              <w:t>ại khoản 2 Điều 2</w:t>
            </w:r>
            <w:r w:rsidRPr="003B4A98">
              <w:rPr>
                <w:rFonts w:cs="Times New Roman"/>
                <w:spacing w:val="-2"/>
                <w:sz w:val="24"/>
                <w:szCs w:val="24"/>
                <w:lang w:val="en-US"/>
              </w:rPr>
              <w:t xml:space="preserve">, </w:t>
            </w:r>
            <w:r w:rsidRPr="003B4A98">
              <w:rPr>
                <w:rFonts w:cs="Times New Roman"/>
                <w:spacing w:val="-2"/>
                <w:sz w:val="24"/>
                <w:szCs w:val="24"/>
                <w:lang w:val="vi-VN"/>
              </w:rPr>
              <w:t xml:space="preserve">điểm c khoản 7 Điều 3 Quyết định số 20/2023/QĐ-UBND </w:t>
            </w:r>
            <w:r w:rsidRPr="003B4A98">
              <w:rPr>
                <w:rFonts w:cs="Times New Roman"/>
                <w:sz w:val="24"/>
                <w:szCs w:val="24"/>
                <w:lang w:val="vi-VN"/>
              </w:rPr>
              <w:t>ngày 09/10/2023</w:t>
            </w:r>
            <w:r w:rsidRPr="003B4A98">
              <w:rPr>
                <w:rFonts w:cs="Times New Roman"/>
                <w:sz w:val="24"/>
                <w:szCs w:val="24"/>
                <w:lang w:val="en-US"/>
              </w:rPr>
              <w:t xml:space="preserve"> của</w:t>
            </w:r>
            <w:r w:rsidRPr="003B4A98">
              <w:rPr>
                <w:rFonts w:cs="Times New Roman"/>
                <w:sz w:val="24"/>
                <w:szCs w:val="24"/>
                <w:lang w:val="vi-VN"/>
              </w:rPr>
              <w:t xml:space="preserve"> UBND tỉnh </w:t>
            </w:r>
            <w:r w:rsidRPr="003B4A98">
              <w:rPr>
                <w:rFonts w:cs="Times New Roman"/>
                <w:spacing w:val="-2"/>
                <w:sz w:val="24"/>
                <w:szCs w:val="24"/>
                <w:lang w:val="vi-VN"/>
              </w:rPr>
              <w:t xml:space="preserve">quy định chức năng, nhiệm vụ, quyền hạn và cơ cấu tổ chức của Văn phòng UBND tỉnh Tuyên Quang: </w:t>
            </w:r>
            <w:r w:rsidRPr="003B4A98">
              <w:rPr>
                <w:rFonts w:cs="Times New Roman"/>
                <w:i/>
                <w:iCs/>
                <w:spacing w:val="-2"/>
                <w:sz w:val="24"/>
                <w:szCs w:val="24"/>
                <w:lang w:val="vi-VN"/>
              </w:rPr>
              <w:t>“</w:t>
            </w:r>
            <w:r w:rsidRPr="003B4A98">
              <w:rPr>
                <w:rFonts w:cs="Times New Roman"/>
                <w:i/>
                <w:iCs/>
                <w:spacing w:val="-2"/>
                <w:sz w:val="24"/>
                <w:szCs w:val="24"/>
                <w:lang w:val="en-US"/>
              </w:rPr>
              <w:t>Chức năng của Văn phòng UBND tỉnh</w:t>
            </w:r>
            <w:r w:rsidRPr="003B4A98">
              <w:rPr>
                <w:rFonts w:cs="Times New Roman"/>
                <w:i/>
                <w:iCs/>
                <w:spacing w:val="-2"/>
                <w:sz w:val="24"/>
                <w:szCs w:val="24"/>
                <w:lang w:val="vi-VN"/>
              </w:rPr>
              <w:t>… đầu mối Cổng thông tin điện tử tỉnh”, “</w:t>
            </w:r>
            <w:r w:rsidRPr="003B4A98">
              <w:rPr>
                <w:rFonts w:cs="Times New Roman"/>
                <w:i/>
                <w:iCs/>
                <w:spacing w:val="-2"/>
                <w:sz w:val="24"/>
                <w:szCs w:val="24"/>
                <w:lang w:val="en-US"/>
              </w:rPr>
              <w:t>N</w:t>
            </w:r>
            <w:r w:rsidRPr="003B4A98">
              <w:rPr>
                <w:rFonts w:cs="Times New Roman"/>
                <w:i/>
                <w:iCs/>
                <w:spacing w:val="-2"/>
                <w:sz w:val="24"/>
                <w:szCs w:val="24"/>
                <w:lang w:val="vi-VN"/>
              </w:rPr>
              <w:t xml:space="preserve">hiệm vụ và quyền hạn của Văn phòng UBND tỉnh: </w:t>
            </w:r>
            <w:r w:rsidRPr="003B4A98">
              <w:rPr>
                <w:rFonts w:cs="Times New Roman"/>
                <w:i/>
                <w:iCs/>
                <w:spacing w:val="-2"/>
                <w:sz w:val="24"/>
                <w:szCs w:val="24"/>
                <w:lang w:val="en-US"/>
              </w:rPr>
              <w:t>…</w:t>
            </w:r>
            <w:r w:rsidRPr="003B4A98">
              <w:rPr>
                <w:rFonts w:cs="Times New Roman"/>
                <w:i/>
                <w:iCs/>
                <w:spacing w:val="-2"/>
                <w:sz w:val="24"/>
                <w:szCs w:val="24"/>
                <w:lang w:val="vi-VN"/>
              </w:rPr>
              <w:t>Xây dựng, tổ chức quản lý, vận hành Cổng Thông tin điện tử tỉnh; kết nối với hệ thống Cổng Thông tin điện tử Chính phủ”.</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1ECC93B" w14:textId="6BD57241"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Văn phòng UBND tỉnh</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3F0BC9A" w14:textId="3A6CE49A"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57EE9F47"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5B8B03A2"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F173F8E" w14:textId="5A2B1FA5"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9EE2565" w14:textId="4369DE93"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39/2019/QĐ-UBND ngày 20/12/2019</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01D6272" w14:textId="43D47D25" w:rsidR="00E41E1B" w:rsidRPr="003B4A98" w:rsidRDefault="00C079B4" w:rsidP="00E41E1B">
            <w:pPr>
              <w:tabs>
                <w:tab w:val="left" w:pos="1628"/>
                <w:tab w:val="right" w:leader="dot" w:pos="8640"/>
              </w:tabs>
              <w:spacing w:before="120" w:after="120"/>
              <w:ind w:firstLine="3"/>
              <w:jc w:val="both"/>
              <w:rPr>
                <w:rFonts w:eastAsia="Times New Roman" w:cs="Times New Roman"/>
                <w:sz w:val="24"/>
                <w:szCs w:val="24"/>
                <w:lang w:eastAsia="en-GB"/>
              </w:rPr>
            </w:pPr>
            <w:r>
              <w:rPr>
                <w:rFonts w:eastAsia="Times New Roman" w:cs="Times New Roman"/>
                <w:sz w:val="24"/>
                <w:szCs w:val="24"/>
                <w:lang w:eastAsia="en-GB"/>
              </w:rPr>
              <w:t>B</w:t>
            </w:r>
            <w:r w:rsidR="00E41E1B" w:rsidRPr="003B4A98">
              <w:rPr>
                <w:rFonts w:eastAsia="Times New Roman" w:cs="Times New Roman"/>
                <w:sz w:val="24"/>
                <w:szCs w:val="24"/>
                <w:lang w:eastAsia="en-GB"/>
              </w:rPr>
              <w:t>an hành quy chế quản lý, vận hành và sử dụng mạng truyền số liệu chuyên dùng cấp II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5EA5CA9"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 xml:space="preserve">Sửa đổi, </w:t>
            </w:r>
          </w:p>
          <w:p w14:paraId="02565F39" w14:textId="4291FED7"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bổ sung</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68FBCD7" w14:textId="14E34299"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cs="Times New Roman"/>
                <w:sz w:val="24"/>
                <w:szCs w:val="24"/>
              </w:rPr>
              <w:t>Khoản 5 Điều 4, khoản 6 Điều 7 Quy chế ban hành kèm theo Quyết định số 39/2019/</w:t>
            </w:r>
            <w:r w:rsidRPr="003B4A98">
              <w:rPr>
                <w:rFonts w:cs="Times New Roman"/>
                <w:spacing w:val="-4"/>
                <w:sz w:val="24"/>
                <w:szCs w:val="24"/>
                <w:lang w:val="vi-VN"/>
              </w:rPr>
              <w:t xml:space="preserve">QĐ-UBND </w:t>
            </w:r>
            <w:r w:rsidRPr="003B4A98">
              <w:rPr>
                <w:rFonts w:cs="Times New Roman"/>
                <w:spacing w:val="-4"/>
                <w:sz w:val="24"/>
                <w:szCs w:val="24"/>
                <w:lang w:val="en-US"/>
              </w:rPr>
              <w:t xml:space="preserve">viện dẫn thực hiện theo </w:t>
            </w:r>
            <w:r w:rsidRPr="003B4A98">
              <w:rPr>
                <w:rFonts w:cs="Times New Roman"/>
                <w:spacing w:val="-4"/>
                <w:sz w:val="24"/>
                <w:szCs w:val="24"/>
                <w:lang w:val="vi-VN"/>
              </w:rPr>
              <w:t>Thông tư số </w:t>
            </w:r>
            <w:hyperlink r:id="rId9" w:tgtFrame="_blank" w:tooltip="Thông tư 43/2017/TT-BTTTT" w:history="1">
              <w:r w:rsidRPr="003B4A98">
                <w:rPr>
                  <w:rFonts w:cs="Times New Roman"/>
                  <w:spacing w:val="-4"/>
                  <w:sz w:val="24"/>
                  <w:szCs w:val="24"/>
                  <w:lang w:val="vi-VN"/>
                </w:rPr>
                <w:t>43/2017/TT-BTTTT</w:t>
              </w:r>
            </w:hyperlink>
            <w:r w:rsidRPr="003B4A98">
              <w:rPr>
                <w:rFonts w:cs="Times New Roman"/>
                <w:spacing w:val="-4"/>
                <w:sz w:val="24"/>
                <w:szCs w:val="24"/>
                <w:lang w:val="vi-VN"/>
              </w:rPr>
              <w:t> ngày 29/12/2017 của Bộ Thông tin và Truyền thông quy định mức giá cước tối đa dịch vụ trên mạng truyền số liệu chuyên dùng của các cơ quan Đảng, Nhà nước</w:t>
            </w:r>
            <w:r w:rsidRPr="003B4A98">
              <w:rPr>
                <w:rFonts w:cs="Times New Roman"/>
                <w:spacing w:val="-4"/>
                <w:sz w:val="24"/>
                <w:szCs w:val="24"/>
                <w:lang w:val="en-US"/>
              </w:rPr>
              <w:t xml:space="preserve">. </w:t>
            </w:r>
            <w:r w:rsidRPr="003B4A98">
              <w:rPr>
                <w:rFonts w:cs="Times New Roman"/>
                <w:spacing w:val="-4"/>
                <w:sz w:val="24"/>
                <w:szCs w:val="24"/>
                <w:lang w:val="vi-VN"/>
              </w:rPr>
              <w:t xml:space="preserve">Tuy </w:t>
            </w:r>
            <w:r w:rsidRPr="003B4A98">
              <w:rPr>
                <w:rFonts w:cs="Times New Roman"/>
                <w:spacing w:val="-2"/>
                <w:sz w:val="24"/>
                <w:szCs w:val="24"/>
                <w:lang w:val="vi-VN"/>
              </w:rPr>
              <w:t>nhiên, Thông t</w:t>
            </w:r>
            <w:r w:rsidRPr="003B4A98">
              <w:rPr>
                <w:rFonts w:cs="Times New Roman"/>
                <w:spacing w:val="-2"/>
                <w:sz w:val="24"/>
                <w:szCs w:val="24"/>
                <w:lang w:val="en-US"/>
              </w:rPr>
              <w:t xml:space="preserve">ư số 43/2017/TT-BTTTT đã bị bãi bỏ tại Thông tư số 18/2023/TT-BTTTT </w:t>
            </w:r>
            <w:r w:rsidRPr="003B4A98">
              <w:rPr>
                <w:rFonts w:cs="Times New Roman"/>
                <w:spacing w:val="-4"/>
                <w:sz w:val="24"/>
                <w:szCs w:val="24"/>
                <w:lang w:val="vi-VN"/>
              </w:rPr>
              <w:t xml:space="preserve">ngày 30/11/2023 của Bộ trưởng Bộ Thông tin và Truyền thông bãi bỏ một số </w:t>
            </w:r>
            <w:r w:rsidRPr="003B4A98">
              <w:rPr>
                <w:rFonts w:cs="Times New Roman"/>
                <w:spacing w:val="-4"/>
                <w:sz w:val="24"/>
                <w:szCs w:val="24"/>
                <w:lang w:val="vi-VN"/>
              </w:rPr>
              <w:lastRenderedPageBreak/>
              <w:t>văn bản quy phạm pháp luật do Bộ trưởng Bộ Thông tin và Truyền thông ban hành, liên tịch ban hành</w:t>
            </w:r>
            <w:r w:rsidRPr="003B4A98">
              <w:rPr>
                <w:rFonts w:cs="Times New Roman"/>
                <w:spacing w:val="-4"/>
                <w:sz w:val="24"/>
                <w:szCs w:val="24"/>
                <w:lang w:val="en-US"/>
              </w:rPr>
              <w:t>.</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34C4FA0" w14:textId="0478561B"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Thông tin và Truyền thông</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1976445" w14:textId="529EE700"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7E13C40D" w14:textId="77777777" w:rsidTr="0062416E">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69E8CE45" w14:textId="4890BA35" w:rsidR="00E41E1B" w:rsidRPr="003B4A98" w:rsidRDefault="00E41E1B" w:rsidP="00E41E1B">
            <w:pPr>
              <w:tabs>
                <w:tab w:val="right" w:leader="dot" w:pos="8640"/>
              </w:tabs>
              <w:spacing w:before="120" w:after="120"/>
              <w:jc w:val="center"/>
              <w:rPr>
                <w:rFonts w:eastAsia="Times New Roman" w:cs="Times New Roman"/>
                <w:b/>
                <w:sz w:val="24"/>
                <w:szCs w:val="24"/>
                <w:lang w:eastAsia="en-GB"/>
              </w:rPr>
            </w:pPr>
            <w:r w:rsidRPr="003B4A98">
              <w:rPr>
                <w:rFonts w:eastAsia="Times New Roman" w:cs="Times New Roman"/>
                <w:b/>
                <w:sz w:val="24"/>
                <w:szCs w:val="24"/>
                <w:lang w:eastAsia="en-GB"/>
              </w:rPr>
              <w:t>IX</w:t>
            </w:r>
          </w:p>
        </w:tc>
        <w:tc>
          <w:tcPr>
            <w:tcW w:w="4727" w:type="pct"/>
            <w:gridSpan w:val="7"/>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C27CDEC" w14:textId="101A5AF5" w:rsidR="00E41E1B" w:rsidRPr="003B4A98" w:rsidRDefault="00E41E1B" w:rsidP="00E41E1B">
            <w:pPr>
              <w:tabs>
                <w:tab w:val="left" w:pos="1628"/>
                <w:tab w:val="right" w:leader="dot" w:pos="8640"/>
              </w:tabs>
              <w:spacing w:before="120" w:after="120"/>
              <w:ind w:firstLine="3"/>
              <w:rPr>
                <w:rFonts w:cs="Times New Roman"/>
                <w:b/>
                <w:sz w:val="24"/>
                <w:szCs w:val="24"/>
              </w:rPr>
            </w:pPr>
            <w:r w:rsidRPr="003B4A98">
              <w:rPr>
                <w:rFonts w:eastAsia="Times New Roman" w:cs="Times New Roman"/>
                <w:b/>
                <w:sz w:val="24"/>
                <w:szCs w:val="24"/>
                <w:lang w:eastAsia="en-GB"/>
              </w:rPr>
              <w:t>LĨNH VỰC NỘI VỤ</w:t>
            </w:r>
          </w:p>
        </w:tc>
      </w:tr>
      <w:tr w:rsidR="003B4A98" w:rsidRPr="003B4A98" w14:paraId="764AF61E" w14:textId="77777777" w:rsidTr="0062416E">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6E38C84F" w14:textId="77777777" w:rsidR="00E41E1B" w:rsidRPr="003B4A98" w:rsidRDefault="00E41E1B" w:rsidP="00E41E1B">
            <w:pPr>
              <w:pStyle w:val="ListParagraph"/>
              <w:tabs>
                <w:tab w:val="right" w:leader="dot" w:pos="8640"/>
              </w:tabs>
              <w:spacing w:before="120" w:after="120"/>
              <w:ind w:left="723"/>
              <w:rPr>
                <w:rFonts w:eastAsia="Times New Roman" w:cs="Times New Roman"/>
                <w:b/>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F33ACBD" w14:textId="5504B6FE" w:rsidR="00E41E1B" w:rsidRPr="003B4A98" w:rsidRDefault="00E41E1B" w:rsidP="00E41E1B">
            <w:pPr>
              <w:tabs>
                <w:tab w:val="left" w:pos="1628"/>
                <w:tab w:val="right" w:leader="dot" w:pos="8640"/>
              </w:tabs>
              <w:spacing w:before="120" w:after="120"/>
              <w:ind w:firstLine="3"/>
              <w:jc w:val="center"/>
              <w:rPr>
                <w:rFonts w:eastAsia="Times New Roman" w:cs="Times New Roman"/>
                <w:b/>
                <w:sz w:val="24"/>
                <w:szCs w:val="24"/>
                <w:lang w:eastAsia="en-GB"/>
              </w:rPr>
            </w:pPr>
            <w:r w:rsidRPr="003B4A98">
              <w:rPr>
                <w:rFonts w:eastAsia="Times New Roman" w:cs="Times New Roman"/>
                <w:b/>
                <w:bCs/>
                <w:sz w:val="24"/>
                <w:szCs w:val="24"/>
                <w:lang w:eastAsia="en-GB"/>
              </w:rPr>
              <w:t>QUYẾT ĐỊNH</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C76B0D2"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06A19D1"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16D433D"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b/>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7B94C9C"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ABCC128" w14:textId="77777777" w:rsidR="00E41E1B" w:rsidRPr="003B4A98" w:rsidRDefault="00E41E1B" w:rsidP="00E41E1B">
            <w:pPr>
              <w:tabs>
                <w:tab w:val="left" w:pos="1628"/>
                <w:tab w:val="right" w:leader="dot" w:pos="8640"/>
              </w:tabs>
              <w:spacing w:before="120" w:after="120"/>
              <w:ind w:firstLine="3"/>
              <w:jc w:val="center"/>
              <w:rPr>
                <w:rFonts w:cs="Times New Roman"/>
                <w:b/>
                <w:sz w:val="24"/>
                <w:szCs w:val="24"/>
              </w:rPr>
            </w:pPr>
          </w:p>
        </w:tc>
      </w:tr>
      <w:tr w:rsidR="003B4A98" w:rsidRPr="003B4A98" w14:paraId="2EBF7DA9"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29CF76E3"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710A11C" w14:textId="39C8A14C"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4015CF3" w14:textId="60E0B50D"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24/2012/QĐ-UBND ngày 22/12/2012</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357D5CD" w14:textId="278EA8C3" w:rsidR="00E41E1B" w:rsidRPr="00C079B4" w:rsidRDefault="00E41E1B" w:rsidP="00E41E1B">
            <w:pPr>
              <w:tabs>
                <w:tab w:val="left" w:pos="1628"/>
                <w:tab w:val="right" w:leader="dot" w:pos="8640"/>
              </w:tabs>
              <w:spacing w:before="120" w:after="120"/>
              <w:ind w:firstLine="3"/>
              <w:jc w:val="both"/>
              <w:rPr>
                <w:rFonts w:eastAsia="Times New Roman" w:cs="Times New Roman"/>
                <w:spacing w:val="-4"/>
                <w:sz w:val="24"/>
                <w:szCs w:val="24"/>
                <w:lang w:eastAsia="en-GB"/>
              </w:rPr>
            </w:pPr>
            <w:r w:rsidRPr="00C079B4">
              <w:rPr>
                <w:rFonts w:eastAsia="Times New Roman" w:cs="Times New Roman"/>
                <w:spacing w:val="-4"/>
                <w:sz w:val="24"/>
                <w:szCs w:val="24"/>
                <w:lang w:eastAsia="en-GB"/>
              </w:rPr>
              <w:t>Về việc ban hành Quy chế xét tặng danh hiệu và trao giải thường “Doanh nhân tiêu biểu”; “Doanh nghiệp tiêu biểu”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BB21FAC" w14:textId="26ED100A"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F8D293F" w14:textId="1C0D7AEB" w:rsidR="00E41E1B" w:rsidRPr="003B4A98" w:rsidRDefault="00E41E1B" w:rsidP="00E41E1B">
            <w:pPr>
              <w:spacing w:before="120" w:after="120" w:line="240" w:lineRule="auto"/>
              <w:ind w:left="57" w:right="57"/>
              <w:jc w:val="both"/>
              <w:rPr>
                <w:rStyle w:val="fontstyle01"/>
                <w:i/>
                <w:iCs/>
                <w:color w:val="auto"/>
              </w:rPr>
            </w:pPr>
            <w:r w:rsidRPr="003B4A98">
              <w:rPr>
                <w:rFonts w:cs="Times New Roman"/>
                <w:sz w:val="24"/>
                <w:szCs w:val="24"/>
              </w:rPr>
              <w:t xml:space="preserve">05/06 căn cứ pháp lý để ban hành Quyết định số 24/2012/QĐ-UBND đã hết </w:t>
            </w:r>
            <w:r w:rsidRPr="003B4A98">
              <w:rPr>
                <w:rStyle w:val="fontstyle01"/>
                <w:color w:val="auto"/>
              </w:rPr>
              <w:t>hiệu lực thi hành và được thay thế bởi văn bản khác, trong đó căn cứ pháp lý chính là Quyết định số </w:t>
            </w:r>
            <w:hyperlink r:id="rId10" w:tgtFrame="_blank" w:tooltip="Quyết định 51/2010/QĐ-TTg" w:history="1">
              <w:r w:rsidRPr="003B4A98">
                <w:rPr>
                  <w:rStyle w:val="fontstyle01"/>
                  <w:color w:val="auto"/>
                </w:rPr>
                <w:t>51/2010/QĐ-TTg</w:t>
              </w:r>
            </w:hyperlink>
            <w:r w:rsidRPr="003B4A98">
              <w:rPr>
                <w:rStyle w:val="fontstyle01"/>
                <w:color w:val="auto"/>
              </w:rPr>
              <w:t xml:space="preserve"> đã hết hiệu lực thi hành kể từ ngày 01/01/2024 </w:t>
            </w:r>
            <w:r w:rsidRPr="003B4A98">
              <w:rPr>
                <w:rStyle w:val="fontstyle01"/>
                <w:i/>
                <w:iCs/>
                <w:color w:val="auto"/>
              </w:rPr>
              <w:t>(theo quy định tại Nghị định số 98/2023/NĐ-CP).</w:t>
            </w:r>
          </w:p>
          <w:p w14:paraId="4B75C93F" w14:textId="2B9723A6"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Style w:val="fontstyle01"/>
                <w:color w:val="auto"/>
              </w:rPr>
              <w:t>Điều 5, Điều 6 Quy chế viện dẫn thực hiện theo Quyết định số </w:t>
            </w:r>
            <w:hyperlink r:id="rId11" w:tgtFrame="_blank" w:tooltip="Quyết định 51/2010/QĐ-TTg" w:history="1">
              <w:r w:rsidRPr="003B4A98">
                <w:rPr>
                  <w:rStyle w:val="fontstyle01"/>
                  <w:color w:val="auto"/>
                </w:rPr>
                <w:t>51/2010/QĐ-TTg</w:t>
              </w:r>
            </w:hyperlink>
            <w:r w:rsidRPr="003B4A98">
              <w:rPr>
                <w:rStyle w:val="fontstyle01"/>
                <w:color w:val="auto"/>
              </w:rPr>
              <w:t xml:space="preserve"> đã hết hiệu lực thi hành kể từ ngày 01/01/2024 </w:t>
            </w:r>
            <w:r w:rsidRPr="003B4A98">
              <w:rPr>
                <w:rStyle w:val="fontstyle01"/>
                <w:i/>
                <w:iCs/>
                <w:color w:val="auto"/>
              </w:rPr>
              <w:t>(theo quy định tại Nghị định số 98/2023/NĐ-CP)</w:t>
            </w:r>
            <w:r w:rsidRPr="003B4A98">
              <w:rPr>
                <w:rStyle w:val="fontstyle01"/>
                <w:color w:val="auto"/>
              </w:rPr>
              <w:t>. Điều 7 Quy chế quy định về tiêu chuẩn tham dự của doanh nhân, doanh nghiệp không phù hợp với quy định tại Điều 66, Điều 67 Nghị định số 98/2023/NĐ-CP.</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0B665D5" w14:textId="5F4A9C36"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Nội vụ</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06D5E17" w14:textId="1879983D"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39FC1FA7"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0E090867"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B940880" w14:textId="26BC3448"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916C900" w14:textId="1D2E823A"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15/2013/QĐ-UBND ngày 20/8/2013</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A29EF2D" w14:textId="1C46BD45"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Phân cấp quản lý công chức xã, phường, thị trấn</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5C95397" w14:textId="60D7BD82"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EE4A9D3" w14:textId="77777777" w:rsidR="00E41E1B" w:rsidRPr="003B4A98" w:rsidRDefault="00E41E1B" w:rsidP="00E41E1B">
            <w:pPr>
              <w:spacing w:before="120" w:after="120" w:line="240" w:lineRule="auto"/>
              <w:ind w:left="57" w:right="57"/>
              <w:jc w:val="both"/>
              <w:rPr>
                <w:rStyle w:val="fontstyle01"/>
                <w:color w:val="auto"/>
              </w:rPr>
            </w:pPr>
            <w:r w:rsidRPr="003B4A98">
              <w:rPr>
                <w:rStyle w:val="fontstyle01"/>
                <w:color w:val="auto"/>
              </w:rPr>
              <w:t xml:space="preserve">03/04 văn bản là căn cứ ban hành Quyết định số 15/2013/QĐ-UBND đã hết hiệu lực thi hành và được thay thế, bãi bỏ bởi văn bản khác, trong đó căn cứ chính ban hành Quyết định số </w:t>
            </w:r>
            <w:r w:rsidRPr="003B4A98">
              <w:rPr>
                <w:rStyle w:val="fontstyle01"/>
                <w:color w:val="auto"/>
              </w:rPr>
              <w:lastRenderedPageBreak/>
              <w:t xml:space="preserve">15/2013/QĐ-UBND là Nghị định số 112/2011/NĐ-CP đã được bãi bỏ bởi Nghị định số 33/2023/NĐ-CP. </w:t>
            </w:r>
          </w:p>
          <w:p w14:paraId="17986ADA" w14:textId="6E1BE31C" w:rsidR="00E41E1B" w:rsidRPr="003B4A98" w:rsidRDefault="00E41E1B" w:rsidP="00E41E1B">
            <w:pPr>
              <w:spacing w:before="120" w:after="120" w:line="240" w:lineRule="auto"/>
              <w:ind w:left="57" w:right="57"/>
              <w:jc w:val="both"/>
              <w:rPr>
                <w:rFonts w:eastAsia="Times New Roman" w:cs="Times New Roman"/>
                <w:sz w:val="24"/>
                <w:szCs w:val="24"/>
                <w:lang w:eastAsia="en-GB"/>
              </w:rPr>
            </w:pPr>
            <w:r w:rsidRPr="003B4A98">
              <w:rPr>
                <w:rStyle w:val="fontstyle21"/>
                <w:i w:val="0"/>
                <w:color w:val="auto"/>
              </w:rPr>
              <w:t>Phần lớn nội dung của Quyết định số 15/2013/QĐ-UBND viện dẫn thực</w:t>
            </w:r>
            <w:r w:rsidRPr="003B4A98">
              <w:rPr>
                <w:rStyle w:val="fontstyle21"/>
                <w:color w:val="auto"/>
              </w:rPr>
              <w:t xml:space="preserve"> </w:t>
            </w:r>
            <w:r w:rsidRPr="003B4A98">
              <w:rPr>
                <w:rStyle w:val="fontstyle01"/>
                <w:color w:val="auto"/>
              </w:rPr>
              <w:t>hiện theo quy định tại Nghị định số 112/2011/NĐ-CP, Thông tư số 06/2012/TT-BNV đã hết hiệu lực thi hành và được bãi bỏ tại Nghị định số 33/2023/NĐ-CP, Thông tư số 13/2019/TT-BNV.</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D47DA00" w14:textId="6EFAF177"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Nội vụ</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88323AA" w14:textId="2C0E44EA"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4C44A459"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748F9046"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29EB0EF" w14:textId="74DF0048"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CF6A30E" w14:textId="2A1AB442"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08/2017/QĐ-UBND ngày 17/7/2017</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CDA2EF1" w14:textId="5D82033E"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Về ngành đào tạo phù hợp với yêu cầu nhiệm vụ của từng chức danh công chức xã, phường, thị trấn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947D21A" w14:textId="5FC3555C"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3AEA394" w14:textId="19EFDFFD" w:rsidR="00E41E1B" w:rsidRPr="003B4A98" w:rsidRDefault="00E41E1B" w:rsidP="00E41E1B">
            <w:pPr>
              <w:ind w:left="57" w:right="57"/>
              <w:jc w:val="both"/>
              <w:rPr>
                <w:rStyle w:val="fontstyle01"/>
                <w:color w:val="auto"/>
              </w:rPr>
            </w:pPr>
            <w:r w:rsidRPr="003B4A98">
              <w:rPr>
                <w:rStyle w:val="fontstyle01"/>
                <w:color w:val="auto"/>
              </w:rPr>
              <w:t>Căn cứ chính để ban hành Quyết định số 08/2017/QĐ-UBND là Thông tư số 06/2012/TT-BNV đã được bãi bỏ bởi Thông tư số 13/2019/TT-BNV.</w:t>
            </w:r>
          </w:p>
          <w:p w14:paraId="335427B5" w14:textId="6AFD5221"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Style w:val="fontstyle01"/>
                <w:color w:val="auto"/>
              </w:rPr>
              <w:t>Phần lớn nội dung quy định tại Quyết định số 08/2017/QĐ-UBND không còn phù hợp với quy định của pháp luật hiện hành và tình hình thực tiễn của tỉnh. Tại điểm</w:t>
            </w:r>
            <w:r w:rsidRPr="003B4A98">
              <w:rPr>
                <w:rStyle w:val="fontstyle21"/>
                <w:color w:val="auto"/>
              </w:rPr>
              <w:t xml:space="preserve"> d khoản 2 Điều 32 Nghị định số 33/2023/NĐ-CP quy định: “UBND tỉnh … Quy định ngành đào tạo theo yêu cầu nhiệm vụ của từng chức danh công chức cấp xã”.</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E8412AF" w14:textId="58F4A6F2"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Nội vụ</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BCDABCC" w14:textId="3CB575A5"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21512EA8"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09E1D619"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7DF40D1" w14:textId="7D75C2C6"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AC67390" w14:textId="29BE1DAB"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10/2021/QĐ-UBND ngày 25/8/2021</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A4C026C" w14:textId="7D84E6C9"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Ban hành Quy chế tuyển dụng công chức xã, </w:t>
            </w:r>
            <w:r w:rsidRPr="003B4A98">
              <w:rPr>
                <w:rFonts w:eastAsia="Times New Roman" w:cs="Times New Roman"/>
                <w:sz w:val="24"/>
                <w:szCs w:val="24"/>
                <w:lang w:eastAsia="en-GB"/>
              </w:rPr>
              <w:lastRenderedPageBreak/>
              <w:t>phường, thị trấn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CD137F4"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Sửa đổi,</w:t>
            </w:r>
          </w:p>
          <w:p w14:paraId="5105E265" w14:textId="5FC6E878"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 xml:space="preserve"> bổ sung</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291F749" w14:textId="550604B5" w:rsidR="00E41E1B" w:rsidRPr="003B4A98" w:rsidRDefault="00E41E1B" w:rsidP="00CB1478">
            <w:pPr>
              <w:spacing w:after="0" w:line="240" w:lineRule="auto"/>
              <w:jc w:val="both"/>
              <w:rPr>
                <w:rStyle w:val="fontstyle01"/>
                <w:color w:val="auto"/>
              </w:rPr>
            </w:pPr>
            <w:r w:rsidRPr="003B4A98">
              <w:rPr>
                <w:rStyle w:val="fontstyle01"/>
                <w:color w:val="auto"/>
              </w:rPr>
              <w:t xml:space="preserve">Căn cứ chính ban hành Quyết định số 10/2021/QĐ-UBND là Nghị định số 112/2011/NĐ-CP đã hết hiệu lực và được bãi bỏ bởi Nghị định số 33/2023/NĐ-CP. </w:t>
            </w:r>
          </w:p>
          <w:p w14:paraId="54C86DFB" w14:textId="630AD5A9" w:rsidR="00E41E1B" w:rsidRPr="003B4A98" w:rsidRDefault="00E41E1B" w:rsidP="00CB1478">
            <w:pPr>
              <w:spacing w:after="0" w:line="240" w:lineRule="auto"/>
              <w:jc w:val="both"/>
              <w:rPr>
                <w:rStyle w:val="fontstyle01"/>
                <w:color w:val="auto"/>
              </w:rPr>
            </w:pPr>
            <w:r w:rsidRPr="003B4A98">
              <w:rPr>
                <w:rStyle w:val="fontstyle01"/>
                <w:color w:val="auto"/>
              </w:rPr>
              <w:lastRenderedPageBreak/>
              <w:t>Một số Điều của Quy chế tuyển dụng công chức xã, phường, thị trấn trên địa bàn tỉnh Tuyên Quang ban hành kèm theo Quyết định số 10/2021/QĐ-UBND viện dẫn thực hiện theo quy định tại Nghị định số 112/2011/NĐ-CP, Nghị định số 34/2019/NĐ-CP đã hết hiệu lực thi hành và được bãi bỏ tại Nghị định số 33/2023/NĐ-CP ; các quy định về  Hội đồng tuyển dụng, bộ phận giúp việc của Hội đồng tuyển dụng không còn phù hợp với quy định tại Nghị định số 138/2020.</w:t>
            </w:r>
          </w:p>
          <w:p w14:paraId="69CB0B97" w14:textId="28301472" w:rsidR="00E41E1B" w:rsidRPr="003B4A98" w:rsidRDefault="00E41E1B" w:rsidP="00CB1478">
            <w:pPr>
              <w:tabs>
                <w:tab w:val="left" w:pos="1628"/>
                <w:tab w:val="right" w:leader="dot" w:pos="8640"/>
              </w:tabs>
              <w:spacing w:after="0" w:line="240" w:lineRule="auto"/>
              <w:ind w:firstLine="3"/>
              <w:jc w:val="both"/>
              <w:rPr>
                <w:rFonts w:eastAsia="Times New Roman" w:cs="Times New Roman"/>
                <w:sz w:val="24"/>
                <w:szCs w:val="24"/>
                <w:lang w:eastAsia="en-GB"/>
              </w:rPr>
            </w:pPr>
            <w:r w:rsidRPr="003B4A98">
              <w:rPr>
                <w:rStyle w:val="fontstyle01"/>
                <w:color w:val="auto"/>
              </w:rPr>
              <w:t>Điểm b khoản 2 Điều 32 Nghị định số 33/2023/NĐ-CP quy định: “</w:t>
            </w:r>
            <w:r w:rsidRPr="003B4A98">
              <w:rPr>
                <w:rStyle w:val="fontstyle21"/>
                <w:color w:val="auto"/>
              </w:rPr>
              <w:t>UBND tỉnh có nhiệm vụ và quyền hạn: …b)</w:t>
            </w:r>
            <w:r w:rsidRPr="003B4A98">
              <w:rPr>
                <w:rStyle w:val="fontstyle01"/>
                <w:color w:val="auto"/>
              </w:rPr>
              <w:t xml:space="preserve"> </w:t>
            </w:r>
            <w:r w:rsidRPr="003B4A98">
              <w:rPr>
                <w:rStyle w:val="fontstyle21"/>
                <w:color w:val="auto"/>
              </w:rPr>
              <w:t>Ban hành Quy chế tổ chức tuyển dụng công chức cấp xã”.</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D8883F6" w14:textId="7D6009D4"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Nội vụ</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93B419E" w14:textId="68660280"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79317942" w14:textId="77777777" w:rsidTr="001945FB">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636535B" w14:textId="0010B54F" w:rsidR="00E41E1B" w:rsidRPr="003B4A98" w:rsidRDefault="00E41E1B" w:rsidP="00E41E1B">
            <w:pPr>
              <w:tabs>
                <w:tab w:val="right" w:leader="dot" w:pos="8640"/>
              </w:tabs>
              <w:spacing w:before="120" w:after="120"/>
              <w:jc w:val="center"/>
              <w:rPr>
                <w:rFonts w:eastAsia="Times New Roman" w:cs="Times New Roman"/>
                <w:b/>
                <w:sz w:val="24"/>
                <w:szCs w:val="24"/>
                <w:lang w:eastAsia="en-GB"/>
              </w:rPr>
            </w:pPr>
            <w:r w:rsidRPr="003B4A98">
              <w:rPr>
                <w:rFonts w:eastAsia="Times New Roman" w:cs="Times New Roman"/>
                <w:b/>
                <w:sz w:val="24"/>
                <w:szCs w:val="24"/>
                <w:lang w:eastAsia="en-GB"/>
              </w:rPr>
              <w:t>X</w:t>
            </w:r>
          </w:p>
        </w:tc>
        <w:tc>
          <w:tcPr>
            <w:tcW w:w="4727" w:type="pct"/>
            <w:gridSpan w:val="7"/>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684A16C" w14:textId="52BC1C19" w:rsidR="00E41E1B" w:rsidRPr="003B4A98" w:rsidRDefault="00E41E1B" w:rsidP="00E41E1B">
            <w:pPr>
              <w:tabs>
                <w:tab w:val="left" w:pos="1628"/>
                <w:tab w:val="right" w:leader="dot" w:pos="8640"/>
              </w:tabs>
              <w:spacing w:before="120" w:after="120"/>
              <w:ind w:firstLine="3"/>
              <w:rPr>
                <w:rFonts w:cs="Times New Roman"/>
                <w:b/>
                <w:sz w:val="24"/>
                <w:szCs w:val="24"/>
              </w:rPr>
            </w:pPr>
            <w:r w:rsidRPr="003B4A98">
              <w:rPr>
                <w:rFonts w:eastAsia="Times New Roman" w:cs="Times New Roman"/>
                <w:b/>
                <w:sz w:val="24"/>
                <w:szCs w:val="24"/>
                <w:lang w:eastAsia="en-GB"/>
              </w:rPr>
              <w:t>LĨNH VỰC TƯ PHÁP</w:t>
            </w:r>
          </w:p>
        </w:tc>
      </w:tr>
      <w:tr w:rsidR="003B4A98" w:rsidRPr="003B4A98" w14:paraId="573F1C74" w14:textId="77777777" w:rsidTr="001945FB">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49AF5E8F" w14:textId="77777777" w:rsidR="00E41E1B" w:rsidRPr="003B4A98" w:rsidRDefault="00E41E1B" w:rsidP="00E41E1B">
            <w:pPr>
              <w:pStyle w:val="ListParagraph"/>
              <w:tabs>
                <w:tab w:val="right" w:leader="dot" w:pos="8640"/>
              </w:tabs>
              <w:spacing w:before="120" w:after="120"/>
              <w:ind w:left="723"/>
              <w:rPr>
                <w:rFonts w:eastAsia="Times New Roman" w:cs="Times New Roman"/>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1EC53CF" w14:textId="4D6B8F86"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b/>
                <w:bCs/>
                <w:sz w:val="24"/>
                <w:szCs w:val="24"/>
                <w:lang w:eastAsia="en-GB"/>
              </w:rPr>
              <w:t>NGHỊ QUYẾT</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257E3A5"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0C51AAA"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49CE7EB"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279D507"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6EE18ED"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081E095F" w14:textId="77777777" w:rsidTr="0016260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6064C900"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57FE4FD" w14:textId="7397BCF3"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Nghị quyết</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68070A2" w14:textId="5AC3A0C6"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11/2017/NQ-HĐND ngày 26/7/2017</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86DF5EE" w14:textId="0EA9AEDF"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Quy định mức thu, chế độ thu, nộp, quản lý và sử dụng phí đăng ký giao dịch bảo đảm, phí cung cấp thông tin về giao dịch bảo đảm áp dụng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D8087B2" w14:textId="4B1BBE9D"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vMerge w:val="restart"/>
            <w:tcBorders>
              <w:top w:val="single" w:sz="2" w:space="0" w:color="auto"/>
              <w:left w:val="single" w:sz="2" w:space="0" w:color="auto"/>
              <w:right w:val="single" w:sz="2" w:space="0" w:color="auto"/>
            </w:tcBorders>
            <w:tcMar>
              <w:left w:w="85" w:type="dxa"/>
              <w:right w:w="85" w:type="dxa"/>
            </w:tcMar>
            <w:vAlign w:val="center"/>
          </w:tcPr>
          <w:p w14:paraId="7D5F62E7" w14:textId="77777777" w:rsidR="00E41E1B" w:rsidRPr="003B4A98" w:rsidRDefault="00E41E1B" w:rsidP="00E41E1B">
            <w:pPr>
              <w:jc w:val="both"/>
              <w:rPr>
                <w:rStyle w:val="fontstyle01"/>
                <w:color w:val="auto"/>
              </w:rPr>
            </w:pPr>
            <w:r w:rsidRPr="003B4A98">
              <w:rPr>
                <w:rStyle w:val="fontstyle01"/>
                <w:color w:val="auto"/>
              </w:rPr>
              <w:t>Căn cứ chính để ban hành Nghị quyết số 11/2017/NQ-HĐND và Nghị quyết số 09/2018/NQ-HĐND là Nghị định số </w:t>
            </w:r>
            <w:hyperlink r:id="rId12" w:tgtFrame="_blank" w:tooltip="Nghị định 83/2010/NĐ-CP" w:history="1">
              <w:r w:rsidRPr="003B4A98">
                <w:rPr>
                  <w:rStyle w:val="fontstyle01"/>
                  <w:color w:val="auto"/>
                </w:rPr>
                <w:t>83/2010/NĐ-CP</w:t>
              </w:r>
            </w:hyperlink>
            <w:r w:rsidRPr="003B4A98">
              <w:rPr>
                <w:rStyle w:val="fontstyle01"/>
                <w:color w:val="auto"/>
              </w:rPr>
              <w:t>; Thông tư số </w:t>
            </w:r>
            <w:hyperlink r:id="rId13" w:tgtFrame="_blank" w:tooltip="Thông tư 202/2016/TT-BTC" w:history="1">
              <w:r w:rsidRPr="003B4A98">
                <w:rPr>
                  <w:rStyle w:val="fontstyle01"/>
                  <w:color w:val="auto"/>
                </w:rPr>
                <w:t>202/2016/TT-BTC</w:t>
              </w:r>
            </w:hyperlink>
            <w:r w:rsidRPr="003B4A98">
              <w:rPr>
                <w:rStyle w:val="fontstyle01"/>
                <w:color w:val="auto"/>
              </w:rPr>
              <w:t> và Thông tư số </w:t>
            </w:r>
            <w:hyperlink r:id="rId14" w:tgtFrame="_blank" w:tooltip="Thông tư 250/2016/TT-BTC" w:history="1">
              <w:r w:rsidRPr="003B4A98">
                <w:rPr>
                  <w:rStyle w:val="fontstyle01"/>
                  <w:color w:val="auto"/>
                </w:rPr>
                <w:t>250/2016/TT-BTC</w:t>
              </w:r>
            </w:hyperlink>
            <w:r w:rsidRPr="003B4A98">
              <w:rPr>
                <w:rStyle w:val="fontstyle01"/>
                <w:color w:val="auto"/>
              </w:rPr>
              <w:t>  đã hết hiệu lực thi hành và được thay thế bởi văn bản quy phạm pháp luật khác.</w:t>
            </w:r>
          </w:p>
          <w:p w14:paraId="26E2A882" w14:textId="09CE8600"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Style w:val="fontstyle01"/>
                <w:color w:val="auto"/>
              </w:rPr>
              <w:lastRenderedPageBreak/>
              <w:t xml:space="preserve">Ngày 28/9/2023 Bộ trưởng Bộ Tài chính đã ban hành Thông tư số 61/2023/TT-BTC quy định mức thu, chế độ thu, nộp, quản lý và sử dụng phí trong lĩnh vực đăng ký giao dịch bảo đảm, thay thế Thông tư số </w:t>
            </w:r>
            <w:hyperlink r:id="rId15" w:tgtFrame="_blank" w:tooltip="Thông tư 202/2016/TT-BTC" w:history="1">
              <w:r w:rsidRPr="003B4A98">
                <w:rPr>
                  <w:rStyle w:val="fontstyle01"/>
                  <w:color w:val="auto"/>
                </w:rPr>
                <w:t>202/2016/TT-BTC</w:t>
              </w:r>
            </w:hyperlink>
            <w:r w:rsidRPr="003B4A98">
              <w:rPr>
                <w:rStyle w:val="fontstyle01"/>
                <w:color w:val="auto"/>
              </w:rPr>
              <w:t xml:space="preserve">, mà theo quy định tại điểm c khoản 2 Điều 4 Thông tư số 85/2019/TT-BTC </w:t>
            </w:r>
            <w:r w:rsidRPr="003B4A98">
              <w:rPr>
                <w:rStyle w:val="fontstyle01"/>
                <w:i/>
                <w:iCs/>
                <w:color w:val="auto"/>
              </w:rPr>
              <w:t>(được sửa đổi, bổ sung tại Thông tư số 106/2021/TT-BTC)</w:t>
            </w:r>
            <w:r w:rsidRPr="003B4A98">
              <w:rPr>
                <w:rStyle w:val="fontstyle01"/>
                <w:color w:val="auto"/>
              </w:rPr>
              <w:t xml:space="preserve"> thì: </w:t>
            </w:r>
            <w:r w:rsidRPr="003B4A98">
              <w:rPr>
                <w:rStyle w:val="fontstyle21"/>
                <w:color w:val="auto"/>
              </w:rPr>
              <w:t>“</w:t>
            </w:r>
            <w:r w:rsidRPr="003B4A98">
              <w:rPr>
                <w:rStyle w:val="fontstyle01"/>
                <w:i/>
                <w:iCs/>
                <w:color w:val="auto"/>
              </w:rPr>
              <w:t xml:space="preserve">Đối với các khoản phí, lệ phí vừa thuộc thẩm quyền quyết định của Bộ Tài chính vừa thuộc thẩm quyền của HĐND cấp tỉnh (như: … phí đăng ký giao dịch bảo đảm…): </w:t>
            </w:r>
            <w:r w:rsidRPr="003B4A98">
              <w:rPr>
                <w:rStyle w:val="fontstyle01"/>
                <w:i/>
                <w:iCs/>
                <w:color w:val="auto"/>
                <w:u w:val="single"/>
              </w:rPr>
              <w:t>Quy định mức thu phí, lệ phí cần đảm bảo tương quan với mức thu phí, lệ phí do Bộ Tài chính quy định</w:t>
            </w:r>
            <w:r w:rsidRPr="003B4A98">
              <w:rPr>
                <w:rStyle w:val="fontstyle01"/>
                <w:i/>
                <w:iCs/>
                <w:color w:val="auto"/>
              </w:rPr>
              <w:t>”</w:t>
            </w:r>
            <w:r w:rsidRPr="003B4A98">
              <w:rPr>
                <w:rStyle w:val="fontstyle01"/>
                <w:color w:val="auto"/>
              </w:rPr>
              <w:t>. Đồng thời, t</w:t>
            </w:r>
            <w:r w:rsidRPr="003B4A98">
              <w:rPr>
                <w:rFonts w:cs="Times New Roman"/>
                <w:sz w:val="24"/>
                <w:szCs w:val="24"/>
              </w:rPr>
              <w:t xml:space="preserve">ại Nghị quyết </w:t>
            </w:r>
            <w:r w:rsidRPr="003B4A98">
              <w:rPr>
                <w:rStyle w:val="fontstyle01"/>
                <w:color w:val="auto"/>
              </w:rPr>
              <w:t>số 11/2017/NQ-HĐND</w:t>
            </w:r>
            <w:r w:rsidRPr="003B4A98">
              <w:rPr>
                <w:rStyle w:val="fontstyle01"/>
                <w:i/>
                <w:iCs/>
                <w:color w:val="auto"/>
              </w:rPr>
              <w:t xml:space="preserve"> (được sửa đổi, bổ sung tại Nghị quyết số 09/2018/NQ-HĐND) </w:t>
            </w:r>
            <w:r w:rsidRPr="003B4A98">
              <w:rPr>
                <w:rStyle w:val="fontstyle01"/>
                <w:color w:val="auto"/>
              </w:rPr>
              <w:t>chưa quy định về mức thu phí đối với trường hợp</w:t>
            </w:r>
            <w:r w:rsidRPr="003B4A98">
              <w:rPr>
                <w:rStyle w:val="fontstyle01"/>
                <w:i/>
                <w:iCs/>
                <w:color w:val="auto"/>
              </w:rPr>
              <w:t xml:space="preserve"> </w:t>
            </w:r>
            <w:r w:rsidRPr="003B4A98">
              <w:rPr>
                <w:rStyle w:val="fontstyle01"/>
                <w:b/>
                <w:bCs/>
                <w:i/>
                <w:iCs/>
                <w:color w:val="auto"/>
              </w:rPr>
              <w:t>“đăng ký thay đổi thông báo xử lý tài sản bảo đảm”, “ xóa đăng ký thông báo xử lý tài sản bảo đảm”</w:t>
            </w:r>
            <w:r w:rsidRPr="003B4A98">
              <w:rPr>
                <w:rStyle w:val="fontstyle01"/>
                <w:i/>
                <w:iCs/>
                <w:color w:val="auto"/>
              </w:rPr>
              <w:t xml:space="preserve"> </w:t>
            </w:r>
            <w:r w:rsidRPr="003B4A98">
              <w:rPr>
                <w:rStyle w:val="fontstyle01"/>
                <w:color w:val="auto"/>
              </w:rPr>
              <w:t>theo quy định tại khoản 2 Điều 25 Nghị định số 99/2022/NQĐ-CP: “</w:t>
            </w:r>
            <w:bookmarkStart w:id="2" w:name="dieu_25"/>
            <w:r w:rsidRPr="003B4A98">
              <w:rPr>
                <w:rStyle w:val="fontstyle01"/>
                <w:i/>
                <w:iCs/>
                <w:color w:val="auto"/>
              </w:rPr>
              <w:t>Điều 25. Trường hợp đăng ký thuộc thẩm quyền của Văn phòng đăng ký đất đai</w:t>
            </w:r>
            <w:bookmarkEnd w:id="2"/>
            <w:r w:rsidRPr="003B4A98">
              <w:rPr>
                <w:rStyle w:val="fontstyle01"/>
                <w:i/>
                <w:iCs/>
                <w:color w:val="auto"/>
              </w:rPr>
              <w:t xml:space="preserve">: …2. Các trường hợp đăng ký theo yêu cầu: …d) </w:t>
            </w:r>
            <w:r w:rsidRPr="003B4A98">
              <w:rPr>
                <w:rStyle w:val="fontstyle01"/>
                <w:i/>
                <w:iCs/>
                <w:color w:val="auto"/>
                <w:u w:val="single"/>
              </w:rPr>
              <w:t>Đăng ký thông báo xử lý</w:t>
            </w:r>
            <w:r w:rsidRPr="003B4A98">
              <w:rPr>
                <w:rStyle w:val="fontstyle01"/>
                <w:i/>
                <w:iCs/>
                <w:color w:val="auto"/>
              </w:rPr>
              <w:t xml:space="preserve"> tài sản bảo đảm là quyền sử dụng đất, tài sản gắn liền với đất; đ) </w:t>
            </w:r>
            <w:r w:rsidRPr="003B4A98">
              <w:rPr>
                <w:rStyle w:val="fontstyle01"/>
                <w:i/>
                <w:iCs/>
                <w:color w:val="auto"/>
                <w:u w:val="single"/>
              </w:rPr>
              <w:t xml:space="preserve">Đăng ký </w:t>
            </w:r>
            <w:r w:rsidRPr="003B4A98">
              <w:rPr>
                <w:rStyle w:val="fontstyle01"/>
                <w:i/>
                <w:iCs/>
                <w:color w:val="auto"/>
                <w:u w:val="single"/>
              </w:rPr>
              <w:lastRenderedPageBreak/>
              <w:t>thay đổi, xóa đăng ký</w:t>
            </w:r>
            <w:r w:rsidRPr="003B4A98">
              <w:rPr>
                <w:rStyle w:val="fontstyle01"/>
                <w:i/>
                <w:iCs/>
                <w:color w:val="auto"/>
              </w:rPr>
              <w:t xml:space="preserve"> đối với trường hợp quy định tại các điểm a, b và </w:t>
            </w:r>
            <w:r w:rsidRPr="003B4A98">
              <w:rPr>
                <w:rStyle w:val="fontstyle01"/>
                <w:i/>
                <w:iCs/>
                <w:color w:val="auto"/>
                <w:u w:val="single"/>
              </w:rPr>
              <w:t>d khoản này</w:t>
            </w:r>
            <w:r w:rsidRPr="003B4A98">
              <w:rPr>
                <w:rStyle w:val="fontstyle01"/>
                <w:i/>
                <w:iCs/>
                <w:color w:val="auto"/>
              </w:rPr>
              <w:t>”.</w:t>
            </w:r>
          </w:p>
        </w:tc>
        <w:tc>
          <w:tcPr>
            <w:tcW w:w="337" w:type="pct"/>
            <w:vMerge w:val="restart"/>
            <w:tcBorders>
              <w:top w:val="single" w:sz="2" w:space="0" w:color="auto"/>
              <w:left w:val="single" w:sz="2" w:space="0" w:color="auto"/>
              <w:right w:val="single" w:sz="2" w:space="0" w:color="auto"/>
            </w:tcBorders>
            <w:tcMar>
              <w:left w:w="85" w:type="dxa"/>
              <w:right w:w="85" w:type="dxa"/>
            </w:tcMar>
            <w:vAlign w:val="center"/>
          </w:tcPr>
          <w:p w14:paraId="60674BD5" w14:textId="2FED8DC2"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Tư pháp</w:t>
            </w:r>
          </w:p>
        </w:tc>
        <w:tc>
          <w:tcPr>
            <w:tcW w:w="441" w:type="pct"/>
            <w:vMerge w:val="restart"/>
            <w:tcBorders>
              <w:top w:val="single" w:sz="2" w:space="0" w:color="auto"/>
              <w:left w:val="single" w:sz="2" w:space="0" w:color="auto"/>
              <w:right w:val="single" w:sz="2" w:space="0" w:color="auto"/>
            </w:tcBorders>
            <w:tcMar>
              <w:left w:w="85" w:type="dxa"/>
              <w:right w:w="85" w:type="dxa"/>
            </w:tcMar>
            <w:vAlign w:val="center"/>
          </w:tcPr>
          <w:p w14:paraId="75D50497" w14:textId="4BE7FB61"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3A95548D" w14:textId="77777777" w:rsidTr="0016260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56441175"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C5E915F" w14:textId="2E0675BD"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Nghị quyết</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2FB9127" w14:textId="46D96724"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09/2018/NQ-HĐND ngày 07/12/2018</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7FC3C04" w14:textId="1D569A2F"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Sửa đổi, bổ sung, bãi bỏ một số nội dung Quy định tại Điều 1 Nghị quyết số 11/2017/NQ-HĐND ngày 26/7/2017 của HĐND tỉnh về việc quy định mức thu, chế độ thu, nộp, quản lý và sử dụng phí đăng ký giao dịch bảo đảm, phí cung cấp về giao dịch bảo đảm áp dụng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2973DCC" w14:textId="21DC58E1"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vMerge/>
            <w:tcBorders>
              <w:left w:val="single" w:sz="2" w:space="0" w:color="auto"/>
              <w:bottom w:val="single" w:sz="2" w:space="0" w:color="auto"/>
              <w:right w:val="single" w:sz="2" w:space="0" w:color="auto"/>
            </w:tcBorders>
            <w:tcMar>
              <w:left w:w="85" w:type="dxa"/>
              <w:right w:w="85" w:type="dxa"/>
            </w:tcMar>
            <w:vAlign w:val="center"/>
          </w:tcPr>
          <w:p w14:paraId="4F2A7481"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vMerge/>
            <w:tcBorders>
              <w:left w:val="single" w:sz="2" w:space="0" w:color="auto"/>
              <w:bottom w:val="single" w:sz="2" w:space="0" w:color="auto"/>
              <w:right w:val="single" w:sz="2" w:space="0" w:color="auto"/>
            </w:tcBorders>
            <w:tcMar>
              <w:left w:w="85" w:type="dxa"/>
              <w:right w:w="85" w:type="dxa"/>
            </w:tcMar>
            <w:vAlign w:val="center"/>
          </w:tcPr>
          <w:p w14:paraId="2AC457F3"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vMerge/>
            <w:tcBorders>
              <w:left w:val="single" w:sz="2" w:space="0" w:color="auto"/>
              <w:bottom w:val="single" w:sz="2" w:space="0" w:color="auto"/>
              <w:right w:val="single" w:sz="2" w:space="0" w:color="auto"/>
            </w:tcBorders>
            <w:tcMar>
              <w:left w:w="85" w:type="dxa"/>
              <w:right w:w="85" w:type="dxa"/>
            </w:tcMar>
            <w:vAlign w:val="center"/>
          </w:tcPr>
          <w:p w14:paraId="496ECC02"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28B7B747" w14:textId="77777777" w:rsidTr="007776DC">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3002BE7F" w14:textId="77777777" w:rsidR="00E41E1B" w:rsidRPr="003B4A98" w:rsidRDefault="00E41E1B" w:rsidP="00E41E1B">
            <w:pPr>
              <w:pStyle w:val="ListParagraph"/>
              <w:tabs>
                <w:tab w:val="right" w:leader="dot" w:pos="8640"/>
              </w:tabs>
              <w:spacing w:before="120" w:after="120"/>
              <w:ind w:left="723"/>
              <w:rPr>
                <w:rFonts w:eastAsia="Times New Roman" w:cs="Times New Roman"/>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7336631" w14:textId="78EA44EC"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b/>
                <w:bCs/>
                <w:sz w:val="24"/>
                <w:szCs w:val="24"/>
                <w:lang w:eastAsia="en-GB"/>
              </w:rPr>
              <w:t>QUYẾT ĐỊNH</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9E41D2B"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F4003BE"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5DC5316"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06C3C46"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35115A3"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50A8F2F9" w14:textId="77777777" w:rsidTr="0016260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489D6B2A"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A24F81B" w14:textId="1B757F7A"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74F1972" w14:textId="05A82398"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02/2017/QĐ-UBND ngày 10/3/2017</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0900B00" w14:textId="1E6A4182"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Về Ban hành Quy định tiêu chí xét duyệt hồ sơ đề nghị thành lập Văn phòng công chứng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102B7A6" w14:textId="61DC7319"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vMerge w:val="restart"/>
            <w:tcBorders>
              <w:top w:val="single" w:sz="2" w:space="0" w:color="auto"/>
              <w:left w:val="single" w:sz="2" w:space="0" w:color="auto"/>
              <w:right w:val="single" w:sz="2" w:space="0" w:color="auto"/>
            </w:tcBorders>
            <w:tcMar>
              <w:left w:w="85" w:type="dxa"/>
              <w:right w:w="85" w:type="dxa"/>
            </w:tcMar>
            <w:vAlign w:val="center"/>
          </w:tcPr>
          <w:p w14:paraId="604C1B11" w14:textId="208D51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cs="Times New Roman"/>
                <w:sz w:val="24"/>
                <w:szCs w:val="24"/>
                <w:lang w:val="vi-VN"/>
              </w:rPr>
              <w:t>N</w:t>
            </w:r>
            <w:r w:rsidRPr="003B4A98">
              <w:rPr>
                <w:rFonts w:cs="Times New Roman"/>
                <w:sz w:val="24"/>
                <w:szCs w:val="24"/>
              </w:rPr>
              <w:t xml:space="preserve">gày 19/11/2020, Chính phủ ban hành Nghị quyết số 172/NQ-CP ngày 19/11/2020 của Chính phủ về chính sách phát triển nghề công chứng, tại điểm a khoản 3 Phần II Nghị quyết này quy định: </w:t>
            </w:r>
            <w:r w:rsidRPr="003B4A98">
              <w:rPr>
                <w:rFonts w:cs="Times New Roman"/>
                <w:i/>
                <w:sz w:val="24"/>
                <w:szCs w:val="24"/>
              </w:rPr>
              <w:t>“a) … Tiêu chí phải đánh giá được sự cần thiết thành lập Văn phòng công chứng gắn với nhu cầu công chứng, điều kiện phát triển kinh tế - xã hội theo địa bàn cấp huyện và bảo đảm tính khả thi, hoạt động ổn định, bền vững của Văn phòng công chứng sau khi được thành lập. Việc cho phép thành lập Văn phòng công chứng mới hoặc thay đổi địa điểm trụ sở Văn phòng công chứng từ địa bàn cấp huyện này sang địa bàn cấp huyện khác phải phù hợp với Tiêu chí đã được ban hành, quy định của pháp luật và định hướng phát triển tổ chức hành nghề công chứng quy định tại Nghị quyết này”.</w:t>
            </w:r>
            <w:r w:rsidRPr="003B4A98">
              <w:rPr>
                <w:rFonts w:cs="Times New Roman"/>
                <w:sz w:val="24"/>
                <w:szCs w:val="24"/>
                <w:lang w:val="vi-VN"/>
              </w:rPr>
              <w:t xml:space="preserve"> X</w:t>
            </w:r>
            <w:r w:rsidRPr="003B4A98">
              <w:rPr>
                <w:rFonts w:cs="Times New Roman"/>
                <w:sz w:val="24"/>
                <w:szCs w:val="24"/>
              </w:rPr>
              <w:t xml:space="preserve">uất phát từ thực tiễn hoạt động công chứng trên địa bàn tỉnh cần phải chỉnh sửa các tiêu chí xét duyệt hồ sơ đề nghị thành lập Văn phòng công chứng trên địa bàn tỉnh Tuyên Quang ban </w:t>
            </w:r>
            <w:r w:rsidRPr="003B4A98">
              <w:rPr>
                <w:rFonts w:cs="Times New Roman"/>
                <w:sz w:val="24"/>
                <w:szCs w:val="24"/>
              </w:rPr>
              <w:lastRenderedPageBreak/>
              <w:t>hành tại Quyết định số 02/2017/QĐ-UBND và Quyết định số 25/2019/QĐ-UBND cho phù hợp.</w:t>
            </w:r>
          </w:p>
        </w:tc>
        <w:tc>
          <w:tcPr>
            <w:tcW w:w="337" w:type="pct"/>
            <w:vMerge w:val="restart"/>
            <w:tcBorders>
              <w:top w:val="single" w:sz="2" w:space="0" w:color="auto"/>
              <w:left w:val="single" w:sz="2" w:space="0" w:color="auto"/>
              <w:right w:val="single" w:sz="2" w:space="0" w:color="auto"/>
            </w:tcBorders>
            <w:tcMar>
              <w:left w:w="85" w:type="dxa"/>
              <w:right w:w="85" w:type="dxa"/>
            </w:tcMar>
            <w:vAlign w:val="center"/>
          </w:tcPr>
          <w:p w14:paraId="62B74B1E" w14:textId="66A20037"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Tư pháp</w:t>
            </w:r>
          </w:p>
        </w:tc>
        <w:tc>
          <w:tcPr>
            <w:tcW w:w="441" w:type="pct"/>
            <w:vMerge w:val="restart"/>
            <w:tcBorders>
              <w:top w:val="single" w:sz="2" w:space="0" w:color="auto"/>
              <w:left w:val="single" w:sz="2" w:space="0" w:color="auto"/>
              <w:right w:val="single" w:sz="2" w:space="0" w:color="auto"/>
            </w:tcBorders>
            <w:tcMar>
              <w:left w:w="85" w:type="dxa"/>
              <w:right w:w="85" w:type="dxa"/>
            </w:tcMar>
            <w:vAlign w:val="center"/>
          </w:tcPr>
          <w:p w14:paraId="2CC9B170" w14:textId="6FEF2BF9"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782A009A" w14:textId="77777777" w:rsidTr="0016260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A2F1F1E"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CC98DA7" w14:textId="6D5FD00C"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B4C0BA4" w14:textId="0FBD4291"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25/2019/QĐ-UBND ngày 01/10/2019</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F6799D3" w14:textId="7D452FAE" w:rsidR="00E41E1B" w:rsidRPr="003B4A98" w:rsidRDefault="00A53815"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S</w:t>
            </w:r>
            <w:r w:rsidR="00E41E1B" w:rsidRPr="003B4A98">
              <w:rPr>
                <w:rFonts w:eastAsia="Times New Roman" w:cs="Times New Roman"/>
                <w:sz w:val="24"/>
                <w:szCs w:val="24"/>
                <w:lang w:eastAsia="en-GB"/>
              </w:rPr>
              <w:t>ửa đổi, bổ sung, bãi bỏ một số điều của Quy định tiêu chí xét duyệt hồ sơ đề nghị thành lập Văn phòng công chứng trên địa bàn tỉnh Tuyên Quang ban hành kèm theo Quyết định số 02/2017/QĐ-UBND ngày 10/3/2017 của UBND tỉnh</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485083F" w14:textId="5EFA0535"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vMerge/>
            <w:tcBorders>
              <w:left w:val="single" w:sz="2" w:space="0" w:color="auto"/>
              <w:bottom w:val="single" w:sz="2" w:space="0" w:color="auto"/>
              <w:right w:val="single" w:sz="2" w:space="0" w:color="auto"/>
            </w:tcBorders>
            <w:tcMar>
              <w:left w:w="85" w:type="dxa"/>
              <w:right w:w="85" w:type="dxa"/>
            </w:tcMar>
            <w:vAlign w:val="center"/>
          </w:tcPr>
          <w:p w14:paraId="6E9A357F"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vMerge/>
            <w:tcBorders>
              <w:left w:val="single" w:sz="2" w:space="0" w:color="auto"/>
              <w:bottom w:val="single" w:sz="2" w:space="0" w:color="auto"/>
              <w:right w:val="single" w:sz="2" w:space="0" w:color="auto"/>
            </w:tcBorders>
            <w:tcMar>
              <w:left w:w="85" w:type="dxa"/>
              <w:right w:w="85" w:type="dxa"/>
            </w:tcMar>
            <w:vAlign w:val="center"/>
          </w:tcPr>
          <w:p w14:paraId="2D033675" w14:textId="4D4C74CE"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vMerge/>
            <w:tcBorders>
              <w:left w:val="single" w:sz="2" w:space="0" w:color="auto"/>
              <w:bottom w:val="single" w:sz="2" w:space="0" w:color="auto"/>
              <w:right w:val="single" w:sz="2" w:space="0" w:color="auto"/>
            </w:tcBorders>
            <w:tcMar>
              <w:left w:w="85" w:type="dxa"/>
              <w:right w:w="85" w:type="dxa"/>
            </w:tcMar>
            <w:vAlign w:val="center"/>
          </w:tcPr>
          <w:p w14:paraId="6F4D00F1" w14:textId="25A886EA"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14388099" w14:textId="77777777" w:rsidTr="007776DC">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04A9F667" w14:textId="73533200" w:rsidR="00E41E1B" w:rsidRPr="003B4A98" w:rsidRDefault="00E41E1B" w:rsidP="00E41E1B">
            <w:pPr>
              <w:tabs>
                <w:tab w:val="right" w:leader="dot" w:pos="8640"/>
              </w:tabs>
              <w:spacing w:before="120" w:after="120"/>
              <w:jc w:val="center"/>
              <w:rPr>
                <w:rFonts w:eastAsia="Times New Roman" w:cs="Times New Roman"/>
                <w:b/>
                <w:sz w:val="24"/>
                <w:szCs w:val="24"/>
                <w:lang w:eastAsia="en-GB"/>
              </w:rPr>
            </w:pPr>
            <w:r w:rsidRPr="003B4A98">
              <w:rPr>
                <w:rFonts w:eastAsia="Times New Roman" w:cs="Times New Roman"/>
                <w:b/>
                <w:sz w:val="24"/>
                <w:szCs w:val="24"/>
                <w:lang w:eastAsia="en-GB"/>
              </w:rPr>
              <w:t>XI</w:t>
            </w:r>
          </w:p>
        </w:tc>
        <w:tc>
          <w:tcPr>
            <w:tcW w:w="4727" w:type="pct"/>
            <w:gridSpan w:val="7"/>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137C976" w14:textId="5954D6A2" w:rsidR="00E41E1B" w:rsidRPr="003B4A98" w:rsidRDefault="00E41E1B" w:rsidP="00E41E1B">
            <w:pPr>
              <w:tabs>
                <w:tab w:val="left" w:pos="1628"/>
                <w:tab w:val="right" w:leader="dot" w:pos="8640"/>
              </w:tabs>
              <w:spacing w:before="120" w:after="120"/>
              <w:ind w:firstLine="3"/>
              <w:rPr>
                <w:rFonts w:cs="Times New Roman"/>
                <w:b/>
                <w:sz w:val="24"/>
                <w:szCs w:val="24"/>
              </w:rPr>
            </w:pPr>
            <w:r w:rsidRPr="003B4A98">
              <w:rPr>
                <w:rFonts w:eastAsia="Times New Roman" w:cs="Times New Roman"/>
                <w:b/>
                <w:sz w:val="24"/>
                <w:szCs w:val="24"/>
                <w:lang w:eastAsia="en-GB"/>
              </w:rPr>
              <w:t>LĨNH VỰC LAO ĐỘNG, THƯƠNG BINH VÀ XÃ HỘI</w:t>
            </w:r>
          </w:p>
        </w:tc>
      </w:tr>
      <w:tr w:rsidR="003B4A98" w:rsidRPr="003B4A98" w14:paraId="39647EA3" w14:textId="77777777" w:rsidTr="007776DC">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00FC72CE" w14:textId="77777777" w:rsidR="00E41E1B" w:rsidRPr="003B4A98" w:rsidRDefault="00E41E1B" w:rsidP="00E41E1B">
            <w:pPr>
              <w:pStyle w:val="ListParagraph"/>
              <w:tabs>
                <w:tab w:val="right" w:leader="dot" w:pos="8640"/>
              </w:tabs>
              <w:spacing w:before="120" w:after="120"/>
              <w:ind w:left="723"/>
              <w:rPr>
                <w:rFonts w:eastAsia="Times New Roman" w:cs="Times New Roman"/>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54902A0" w14:textId="6FD73026" w:rsidR="00E41E1B" w:rsidRPr="003B4A98" w:rsidRDefault="00E41E1B" w:rsidP="00E41E1B">
            <w:pPr>
              <w:tabs>
                <w:tab w:val="left" w:pos="1628"/>
                <w:tab w:val="right" w:leader="dot" w:pos="8640"/>
              </w:tabs>
              <w:spacing w:before="120" w:after="120"/>
              <w:ind w:firstLine="3"/>
              <w:jc w:val="center"/>
              <w:rPr>
                <w:rFonts w:eastAsia="Times New Roman" w:cs="Times New Roman"/>
                <w:b/>
                <w:sz w:val="24"/>
                <w:szCs w:val="24"/>
                <w:lang w:eastAsia="en-GB"/>
              </w:rPr>
            </w:pPr>
            <w:r w:rsidRPr="003B4A98">
              <w:rPr>
                <w:rFonts w:eastAsia="Times New Roman" w:cs="Times New Roman"/>
                <w:b/>
                <w:sz w:val="24"/>
                <w:szCs w:val="24"/>
                <w:lang w:eastAsia="en-GB"/>
              </w:rPr>
              <w:t>NGHỊ QUYẾT</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CF687F7"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8CB18C0"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28147B4"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4A8A8F1"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5661C9E"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78B84B80"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7AC2CA2D"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DD31A55" w14:textId="3EE0E170"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Nghị quyết</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6A5FDA1" w14:textId="54354EE4"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26/2022/NQ-HĐND ngày 10/12/2022</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8FFDFA7" w14:textId="1C206C6D"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Quy định mức thu, chế độ thu, nộp lệ phí cấp giấy phép lao động cho người nước ngoài làm việc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047F164"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Sửa đổi,</w:t>
            </w:r>
          </w:p>
          <w:p w14:paraId="3B340586" w14:textId="687AF64E"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 xml:space="preserve"> bổ sung</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1F10439" w14:textId="77777777" w:rsidR="00E41E1B" w:rsidRPr="003B4A98" w:rsidRDefault="00E41E1B" w:rsidP="00E41E1B">
            <w:pPr>
              <w:tabs>
                <w:tab w:val="right" w:leader="dot" w:pos="8640"/>
              </w:tabs>
              <w:spacing w:before="120" w:after="120"/>
              <w:ind w:right="57"/>
              <w:jc w:val="both"/>
              <w:rPr>
                <w:rFonts w:cs="Times New Roman"/>
                <w:i/>
                <w:iCs/>
                <w:sz w:val="24"/>
                <w:szCs w:val="24"/>
              </w:rPr>
            </w:pPr>
            <w:r w:rsidRPr="003B4A98">
              <w:rPr>
                <w:rFonts w:cs="Times New Roman"/>
                <w:sz w:val="24"/>
                <w:szCs w:val="24"/>
              </w:rPr>
              <w:t xml:space="preserve">Điểm b khoản 2 Điều 2 Nghị quyết số 26/2022/NQ-HĐND quy định: </w:t>
            </w:r>
            <w:r w:rsidRPr="003B4A98">
              <w:rPr>
                <w:rFonts w:cs="Times New Roman"/>
                <w:i/>
                <w:iCs/>
                <w:sz w:val="24"/>
                <w:szCs w:val="24"/>
              </w:rPr>
              <w:t>“</w:t>
            </w:r>
            <w:r w:rsidRPr="003B4A98">
              <w:rPr>
                <w:rFonts w:cs="Times New Roman"/>
                <w:i/>
                <w:iCs/>
                <w:sz w:val="24"/>
                <w:szCs w:val="24"/>
                <w:u w:val="single"/>
              </w:rPr>
              <w:t>Ban Quản lý các khu công nghiệp tỉnh</w:t>
            </w:r>
            <w:r w:rsidRPr="003B4A98">
              <w:rPr>
                <w:rFonts w:cs="Times New Roman"/>
                <w:i/>
                <w:iCs/>
                <w:sz w:val="24"/>
                <w:szCs w:val="24"/>
              </w:rPr>
              <w:t xml:space="preserve"> thu lệ phí cấp, cấp lại, gia hạn giấy phép lao động đối với người lao động nước ngoài làm việc tại các doanh nghiệp, tổ chức trong các khu công nghiệp”.</w:t>
            </w:r>
          </w:p>
          <w:p w14:paraId="763BD8FE" w14:textId="77777777" w:rsidR="00E41E1B" w:rsidRPr="003B4A98" w:rsidRDefault="00E41E1B" w:rsidP="00E41E1B">
            <w:pPr>
              <w:tabs>
                <w:tab w:val="right" w:leader="dot" w:pos="8640"/>
              </w:tabs>
              <w:spacing w:before="120" w:after="120"/>
              <w:ind w:right="57"/>
              <w:jc w:val="both"/>
              <w:rPr>
                <w:rFonts w:cs="Times New Roman"/>
                <w:i/>
                <w:iCs/>
                <w:sz w:val="24"/>
                <w:szCs w:val="24"/>
              </w:rPr>
            </w:pPr>
            <w:r w:rsidRPr="003B4A98">
              <w:rPr>
                <w:rFonts w:cs="Times New Roman"/>
                <w:sz w:val="24"/>
                <w:szCs w:val="24"/>
              </w:rPr>
              <w:t xml:space="preserve">Tuy nhiên, ngày 18/9/2023, Chính phủ ban hành Nghị định số 70/2023/NĐ-CP sửa đổi, bổ sung một số điều của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 Tại khoản 1 Điều 2 Nghị định số 70/2023/NĐ-CP quy định bãi bỏ một số nội dung của Nghị định số 35/2022/NĐ-CP ngày 28/5/2022 của Chính phủ quy định về quản lý khu công nghiệp và khu kinh tế: </w:t>
            </w:r>
            <w:r w:rsidRPr="003B4A98">
              <w:rPr>
                <w:rFonts w:cs="Times New Roman"/>
                <w:i/>
                <w:iCs/>
                <w:sz w:val="24"/>
                <w:szCs w:val="24"/>
              </w:rPr>
              <w:t xml:space="preserve">“Bãi bỏ đoạn mở đầu </w:t>
            </w:r>
            <w:r w:rsidRPr="003B4A98">
              <w:rPr>
                <w:rFonts w:cs="Times New Roman"/>
                <w:i/>
                <w:iCs/>
                <w:sz w:val="24"/>
                <w:szCs w:val="24"/>
              </w:rPr>
              <w:lastRenderedPageBreak/>
              <w:t>“Cấp, cấp lại, gia hạn, thu hồi giấy phép lao động và xác nhận người lao động nước ngoài không thuộc diện cấp giấy phép lao động cho người nước ngoài làm việc trong khu công nghiệp, khu kinh tế” và cụm từ “tiếp nhận báo cáo tình hình sử dụng người lao động nước ngoài” tại </w:t>
            </w:r>
            <w:bookmarkStart w:id="3" w:name="dc_39"/>
            <w:r w:rsidRPr="003B4A98">
              <w:rPr>
                <w:rFonts w:cs="Times New Roman"/>
                <w:i/>
                <w:iCs/>
                <w:sz w:val="24"/>
                <w:szCs w:val="24"/>
              </w:rPr>
              <w:t>điểm đ khoản 2 Điều 68</w:t>
            </w:r>
            <w:bookmarkEnd w:id="3"/>
            <w:r w:rsidRPr="003B4A98">
              <w:rPr>
                <w:rFonts w:cs="Times New Roman"/>
                <w:i/>
                <w:iCs/>
                <w:sz w:val="24"/>
                <w:szCs w:val="24"/>
              </w:rPr>
              <w:t>”.</w:t>
            </w:r>
          </w:p>
          <w:p w14:paraId="55C4C92F" w14:textId="710083C1"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cs="Times New Roman"/>
                <w:sz w:val="24"/>
                <w:szCs w:val="24"/>
              </w:rPr>
              <w:t>Theo đó, Ban Quản lý các khu công nghiệp tỉnh không còn nhiệm vụ và quyền hạn cấp, cấp lại, gia hạn, thu hồi giấy phép lao động và xác nhận người lao động nước ngoài không thuộc diện cấp giấy phép lao động cho người nước ngoài làm việc trong khu công nghiệp.</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966F24D" w14:textId="2555567F"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Lao động, Thương binh và Xã hội</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D6A7931" w14:textId="7FB5E58C"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21F7D297" w14:textId="77777777" w:rsidTr="0016260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4895886D" w14:textId="18C626DD" w:rsidR="00E41E1B" w:rsidRPr="003B4A98" w:rsidRDefault="00E41E1B" w:rsidP="00E41E1B">
            <w:pPr>
              <w:tabs>
                <w:tab w:val="right" w:leader="dot" w:pos="8640"/>
              </w:tabs>
              <w:spacing w:before="120" w:after="120"/>
              <w:jc w:val="center"/>
              <w:rPr>
                <w:rFonts w:eastAsia="Times New Roman" w:cs="Times New Roman"/>
                <w:b/>
                <w:sz w:val="24"/>
                <w:szCs w:val="24"/>
                <w:lang w:eastAsia="en-GB"/>
              </w:rPr>
            </w:pPr>
            <w:r w:rsidRPr="003B4A98">
              <w:rPr>
                <w:rFonts w:eastAsia="Times New Roman" w:cs="Times New Roman"/>
                <w:b/>
                <w:sz w:val="24"/>
                <w:szCs w:val="24"/>
                <w:lang w:eastAsia="en-GB"/>
              </w:rPr>
              <w:t>XII</w:t>
            </w:r>
          </w:p>
        </w:tc>
        <w:tc>
          <w:tcPr>
            <w:tcW w:w="4727" w:type="pct"/>
            <w:gridSpan w:val="7"/>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B9F8681" w14:textId="208B214C" w:rsidR="00E41E1B" w:rsidRPr="003B4A98" w:rsidRDefault="00E41E1B" w:rsidP="00E41E1B">
            <w:pPr>
              <w:tabs>
                <w:tab w:val="left" w:pos="1628"/>
                <w:tab w:val="right" w:leader="dot" w:pos="8640"/>
              </w:tabs>
              <w:spacing w:before="120" w:after="120"/>
              <w:ind w:firstLine="3"/>
              <w:rPr>
                <w:rFonts w:cs="Times New Roman"/>
                <w:b/>
                <w:sz w:val="24"/>
                <w:szCs w:val="24"/>
              </w:rPr>
            </w:pPr>
            <w:r w:rsidRPr="003B4A98">
              <w:rPr>
                <w:rFonts w:eastAsia="Times New Roman" w:cs="Times New Roman"/>
                <w:b/>
                <w:sz w:val="24"/>
                <w:szCs w:val="24"/>
                <w:lang w:eastAsia="en-GB"/>
              </w:rPr>
              <w:t>LĨNH VỰC GIÁO DỤC VÀ ĐÀO TẠO</w:t>
            </w:r>
          </w:p>
        </w:tc>
      </w:tr>
      <w:tr w:rsidR="003B4A98" w:rsidRPr="003B4A98" w14:paraId="1ABB42EC" w14:textId="77777777" w:rsidTr="0016260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3B56A886" w14:textId="77777777" w:rsidR="00E41E1B" w:rsidRPr="003B4A98" w:rsidRDefault="00E41E1B" w:rsidP="00E41E1B">
            <w:pPr>
              <w:pStyle w:val="ListParagraph"/>
              <w:tabs>
                <w:tab w:val="right" w:leader="dot" w:pos="8640"/>
              </w:tabs>
              <w:spacing w:before="120" w:after="120"/>
              <w:ind w:left="723"/>
              <w:rPr>
                <w:rFonts w:eastAsia="Times New Roman" w:cs="Times New Roman"/>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68BE2F7" w14:textId="77777777" w:rsidR="00E41E1B" w:rsidRPr="003B4A98" w:rsidRDefault="00E41E1B" w:rsidP="00E41E1B">
            <w:pPr>
              <w:tabs>
                <w:tab w:val="left" w:pos="1628"/>
                <w:tab w:val="right" w:leader="dot" w:pos="8640"/>
              </w:tabs>
              <w:spacing w:before="120" w:after="120"/>
              <w:ind w:firstLine="3"/>
              <w:jc w:val="center"/>
              <w:rPr>
                <w:rFonts w:eastAsia="Times New Roman" w:cs="Times New Roman"/>
                <w:b/>
                <w:sz w:val="24"/>
                <w:szCs w:val="24"/>
                <w:lang w:eastAsia="en-GB"/>
              </w:rPr>
            </w:pPr>
            <w:r w:rsidRPr="003B4A98">
              <w:rPr>
                <w:rFonts w:eastAsia="Times New Roman" w:cs="Times New Roman"/>
                <w:b/>
                <w:sz w:val="24"/>
                <w:szCs w:val="24"/>
                <w:lang w:eastAsia="en-GB"/>
              </w:rPr>
              <w:t>NGHỊ QUYẾT</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F8EDFBE"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72A56D6"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E522F46"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1EC80FA"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91CA38E"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2E44D753"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59460108"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DA27F52" w14:textId="2998CA27"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Nghị quyết</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DFB70D1" w14:textId="65900E63"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10/2008/NQ-HĐND ngày 31/07/2008</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223B781" w14:textId="6284CC19"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 Quy hoạch tổng thể phát triển sự nghiệp giáo dục và đào tạo tỉnh Tuyên Quang đến năm 2010, định hướng đến năm 2020</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F437E78" w14:textId="1B96B6A6"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B579AAF" w14:textId="226873AC"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cs="Times New Roman"/>
                <w:sz w:val="24"/>
                <w:szCs w:val="24"/>
              </w:rPr>
              <w:t xml:space="preserve">Ngày 30/3/2023, Thủ tướng Chính phủ đã ban hành Quyết định số 325/QĐ-TTg về việc phê duyệt Quy hoạch tỉnh Tuyên Quang thời kỳ 2021 </w:t>
            </w:r>
            <w:r w:rsidR="008B420E">
              <w:rPr>
                <w:rFonts w:cs="Times New Roman"/>
                <w:sz w:val="24"/>
                <w:szCs w:val="24"/>
              </w:rPr>
              <w:t>-</w:t>
            </w:r>
            <w:r w:rsidRPr="003B4A98">
              <w:rPr>
                <w:rFonts w:cs="Times New Roman"/>
                <w:sz w:val="24"/>
                <w:szCs w:val="24"/>
              </w:rPr>
              <w:t xml:space="preserve"> 2030, tầm nhìn đến năm 2050, trong đó đã có nội dung quy hoạch phát triển sự nghiệp giáo dục và đào tạo.</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AD61B4A" w14:textId="68202155"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Tư pháp</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2E1DF6C" w14:textId="315D6378" w:rsidR="00E41E1B" w:rsidRPr="003B4A98" w:rsidRDefault="00C079B4" w:rsidP="00E037FC">
            <w:pPr>
              <w:tabs>
                <w:tab w:val="left" w:pos="1628"/>
                <w:tab w:val="right" w:leader="dot" w:pos="8640"/>
              </w:tabs>
              <w:spacing w:before="120" w:after="120"/>
              <w:ind w:firstLine="3"/>
              <w:jc w:val="center"/>
              <w:rPr>
                <w:rFonts w:cs="Times New Roman"/>
                <w:sz w:val="24"/>
                <w:szCs w:val="24"/>
              </w:rPr>
            </w:pPr>
            <w:r>
              <w:rPr>
                <w:rFonts w:cs="Times New Roman"/>
                <w:sz w:val="24"/>
                <w:szCs w:val="24"/>
              </w:rPr>
              <w:t>Quý II</w:t>
            </w:r>
            <w:r w:rsidR="00E037FC">
              <w:rPr>
                <w:rFonts w:cs="Times New Roman"/>
                <w:sz w:val="24"/>
                <w:szCs w:val="24"/>
              </w:rPr>
              <w:t>/</w:t>
            </w:r>
            <w:r w:rsidR="00E41E1B" w:rsidRPr="003B4A98">
              <w:rPr>
                <w:rFonts w:cs="Times New Roman"/>
                <w:sz w:val="24"/>
                <w:szCs w:val="24"/>
              </w:rPr>
              <w:t>2024</w:t>
            </w:r>
          </w:p>
        </w:tc>
      </w:tr>
      <w:tr w:rsidR="003B4A98" w:rsidRPr="003B4A98" w14:paraId="11D52354"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26A99A4"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E94DE3B" w14:textId="432259A8"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Nghị quyết</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01E3302" w14:textId="17D658E0"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03/2022/NQ-HĐND ngày 14/3/2022</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197A8B2" w14:textId="151C50DC"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Quy định nội dung, mức chi chuẩn bị, tổ chức và tham dự các kỳ thi, cuộc thi, hội thi trong lĩnh vực giáo dục và đào tạo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22BC49A" w14:textId="77777777" w:rsidR="00A53815"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Sửa đổi,</w:t>
            </w:r>
          </w:p>
          <w:p w14:paraId="222F8DC2" w14:textId="6243128E"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 xml:space="preserve"> bổ sung</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55DFDD5" w14:textId="24289F3B" w:rsidR="00E41E1B" w:rsidRPr="003B4A98" w:rsidRDefault="00E41E1B" w:rsidP="00E41E1B">
            <w:pPr>
              <w:tabs>
                <w:tab w:val="right" w:leader="dot" w:pos="8640"/>
              </w:tabs>
              <w:spacing w:before="120" w:after="120"/>
              <w:ind w:left="57" w:right="57"/>
              <w:jc w:val="both"/>
              <w:rPr>
                <w:rFonts w:eastAsia="Times New Roman" w:cs="Times New Roman"/>
                <w:sz w:val="24"/>
                <w:szCs w:val="24"/>
                <w:lang w:eastAsia="en-GB"/>
              </w:rPr>
            </w:pPr>
            <w:r w:rsidRPr="003B4A98">
              <w:rPr>
                <w:rFonts w:cs="Times New Roman"/>
                <w:sz w:val="24"/>
                <w:szCs w:val="24"/>
              </w:rPr>
              <w:t xml:space="preserve">Khoản 6 Phụ lục ban hành kèm theo Nghị quyết số 03/2022/NQ-HĐND quy định về tiền công chi cho công tác thanh tra trước, trong và sau khi tổ chức các kỳ thi áp dụng đối với </w:t>
            </w:r>
            <w:r w:rsidRPr="003B4A98">
              <w:rPr>
                <w:rFonts w:cs="Times New Roman"/>
                <w:b/>
                <w:bCs/>
                <w:sz w:val="24"/>
                <w:szCs w:val="24"/>
              </w:rPr>
              <w:t>cộng tác viên thanh tra</w:t>
            </w:r>
            <w:r w:rsidRPr="003B4A98">
              <w:rPr>
                <w:rFonts w:cs="Times New Roman"/>
                <w:sz w:val="24"/>
                <w:szCs w:val="24"/>
              </w:rPr>
              <w:t>. Tuy nhiên, ngày 14/11/2022 Quốc hội đã thông qua Luật Thanh tra năm 2022; Chính phủ đã ban hành Nghị định số 43/2023/NĐ-CP ngày 30/6/2023 quy định chi tiết một số điều và biện pháp thi hành Luật Thanh tra, trong đó đã bỏ quy định về “cộng tác viên thanh tra”, người thực hiện hoạt động thanh tra chỉ có thanh tra viên và người được giao thực hiện nhiệm vụ thanh tra chuyên ngành. Do đó, quy định về chi tiền công cho cộng tác viên thanh tra cần được sửa đổi, bổ sung cho phù hợp với Luật Thanh tra năm 2022 và Nghị định số 43/2023/NĐ-CP.</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1DF8A40" w14:textId="629D3137"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Giáo dục và Đào tạo</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7C7AA19" w14:textId="2CC168F8"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59425418"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7E20AEDF"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6E1A1E3" w14:textId="1ADE5246"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Nghị quyết</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90C6B7D" w14:textId="5E070AB7"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04/2023/NQ-HĐND ngày 06/07/2023</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C847513" w14:textId="4F32ECAA"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Quy định mức học phí đối với cơ sở giáo dục mầm non, giáo dục phổ thông công lập; mức chi trả cho đối tượng miễn, giảm học phí, mức hỗ trợ tiền đóng học phí cho học sinh tại các cơ sở giáo dục dân lập, tư </w:t>
            </w:r>
            <w:r w:rsidRPr="003B4A98">
              <w:rPr>
                <w:rFonts w:eastAsia="Times New Roman" w:cs="Times New Roman"/>
                <w:sz w:val="24"/>
                <w:szCs w:val="24"/>
                <w:lang w:eastAsia="en-GB"/>
              </w:rPr>
              <w:lastRenderedPageBreak/>
              <w:t>thục; tiêu chí xác định địa bàn không đủ trường công lập có cấp tiểu học năm học 2023-2024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B6B99B8" w14:textId="77777777" w:rsidR="00A53815"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 xml:space="preserve">Sửa đổi, </w:t>
            </w:r>
          </w:p>
          <w:p w14:paraId="108C2B81" w14:textId="24221AD1"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bổ sung</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A8C010A" w14:textId="58837EE5" w:rsidR="00E41E1B" w:rsidRPr="003B4A98" w:rsidRDefault="00E41E1B" w:rsidP="00E41E1B">
            <w:pPr>
              <w:tabs>
                <w:tab w:val="right" w:leader="dot" w:pos="8640"/>
              </w:tabs>
              <w:spacing w:before="120" w:after="120"/>
              <w:ind w:left="57" w:right="57"/>
              <w:jc w:val="both"/>
              <w:rPr>
                <w:rFonts w:cs="Times New Roman"/>
                <w:sz w:val="24"/>
                <w:szCs w:val="24"/>
              </w:rPr>
            </w:pPr>
            <w:r w:rsidRPr="003B4A98">
              <w:rPr>
                <w:rFonts w:cs="Times New Roman"/>
                <w:sz w:val="24"/>
                <w:szCs w:val="24"/>
              </w:rPr>
              <w:t xml:space="preserve">Căn cứ pháp lý chính để ban hành Nghị quyết số 04/2023/NQ-HĐND là Nghị định số </w:t>
            </w:r>
            <w:hyperlink r:id="rId16" w:tgtFrame="_blank" w:history="1">
              <w:r w:rsidRPr="003B4A98">
                <w:rPr>
                  <w:rFonts w:cs="Times New Roman"/>
                  <w:sz w:val="24"/>
                  <w:szCs w:val="24"/>
                </w:rPr>
                <w:t>81/2021/NĐ-CP</w:t>
              </w:r>
            </w:hyperlink>
            <w:r w:rsidRPr="003B4A98">
              <w:rPr>
                <w:rFonts w:cs="Times New Roman"/>
                <w:sz w:val="24"/>
                <w:szCs w:val="24"/>
              </w:rPr>
              <w:t xml:space="preserve">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 Tuy nhiên, ngày 31/12/2023, </w:t>
            </w:r>
            <w:r w:rsidRPr="003B4A98">
              <w:rPr>
                <w:rFonts w:cs="Times New Roman"/>
                <w:sz w:val="24"/>
                <w:szCs w:val="24"/>
              </w:rPr>
              <w:lastRenderedPageBreak/>
              <w:t>Chính phủ đã ban hành Nghị định số 97/2023/NĐ-CP sửa đổi, bổ sung một số điều của Nghị định số </w:t>
            </w:r>
            <w:bookmarkStart w:id="4" w:name="tvpllink_qkeluiebiy"/>
            <w:r w:rsidRPr="003B4A98">
              <w:rPr>
                <w:rFonts w:cs="Times New Roman"/>
                <w:sz w:val="24"/>
                <w:szCs w:val="24"/>
              </w:rPr>
              <w:fldChar w:fldCharType="begin"/>
            </w:r>
            <w:r w:rsidRPr="003B4A98">
              <w:rPr>
                <w:rFonts w:cs="Times New Roman"/>
                <w:sz w:val="24"/>
                <w:szCs w:val="24"/>
              </w:rPr>
              <w:instrText>HYPERLINK "https://thuvienphapluat.vn/van-ban/Thue-Phi-Le-Phi/Nghi-dinh-81-2021-ND-CP-quan-ly-hoc-phi-doi-voi-co-so-giao-duc-thuoc-he-thong-giao-duc-quoc-dan-457392.aspx" \t "_blank"</w:instrText>
            </w:r>
            <w:r w:rsidRPr="003B4A98">
              <w:rPr>
                <w:rFonts w:cs="Times New Roman"/>
                <w:sz w:val="24"/>
                <w:szCs w:val="24"/>
              </w:rPr>
            </w:r>
            <w:r w:rsidRPr="003B4A98">
              <w:rPr>
                <w:rFonts w:cs="Times New Roman"/>
                <w:sz w:val="24"/>
                <w:szCs w:val="24"/>
              </w:rPr>
              <w:fldChar w:fldCharType="separate"/>
            </w:r>
            <w:r w:rsidRPr="003B4A98">
              <w:rPr>
                <w:rFonts w:cs="Times New Roman"/>
                <w:sz w:val="24"/>
                <w:szCs w:val="24"/>
              </w:rPr>
              <w:t>81/2021/NĐ-CP</w:t>
            </w:r>
            <w:r w:rsidRPr="003B4A98">
              <w:rPr>
                <w:rFonts w:cs="Times New Roman"/>
                <w:sz w:val="24"/>
                <w:szCs w:val="24"/>
              </w:rPr>
              <w:fldChar w:fldCharType="end"/>
            </w:r>
            <w:bookmarkEnd w:id="4"/>
            <w:r w:rsidRPr="003B4A98">
              <w:rPr>
                <w:rFonts w:cs="Times New Roman"/>
                <w:sz w:val="24"/>
                <w:szCs w:val="24"/>
              </w:rPr>
              <w:t xml:space="preserve">. Theo đó, khoản 3 Điều 9 Nghị định số 81/2021/NĐ-CP </w:t>
            </w:r>
            <w:r w:rsidRPr="003B4A98">
              <w:rPr>
                <w:rFonts w:cs="Times New Roman"/>
                <w:i/>
                <w:iCs/>
                <w:sz w:val="24"/>
                <w:szCs w:val="24"/>
              </w:rPr>
              <w:t>(được sửa đổi, bổ sung tại Nghị định số 97/2023/NĐ-CP)</w:t>
            </w:r>
            <w:r w:rsidRPr="003B4A98">
              <w:rPr>
                <w:rFonts w:cs="Times New Roman"/>
                <w:sz w:val="24"/>
                <w:szCs w:val="24"/>
              </w:rPr>
              <w:t xml:space="preserve"> quy định: </w:t>
            </w:r>
          </w:p>
          <w:p w14:paraId="2810A2EB" w14:textId="77777777" w:rsidR="00E41E1B" w:rsidRPr="003B4A98" w:rsidRDefault="00E41E1B" w:rsidP="00E41E1B">
            <w:pPr>
              <w:tabs>
                <w:tab w:val="right" w:leader="dot" w:pos="8640"/>
              </w:tabs>
              <w:spacing w:before="120" w:after="120"/>
              <w:ind w:right="57"/>
              <w:jc w:val="both"/>
              <w:rPr>
                <w:rFonts w:cs="Times New Roman"/>
                <w:sz w:val="24"/>
                <w:szCs w:val="24"/>
              </w:rPr>
            </w:pPr>
            <w:r w:rsidRPr="003B4A98">
              <w:rPr>
                <w:rFonts w:cs="Times New Roman"/>
                <w:i/>
                <w:iCs/>
                <w:sz w:val="24"/>
                <w:szCs w:val="24"/>
              </w:rPr>
              <w:t>“3. Học phí từ năm học 2023 - 2024:</w:t>
            </w:r>
          </w:p>
          <w:p w14:paraId="2146D363" w14:textId="77777777" w:rsidR="00E41E1B" w:rsidRPr="003B4A98" w:rsidRDefault="00E41E1B" w:rsidP="00E41E1B">
            <w:pPr>
              <w:tabs>
                <w:tab w:val="right" w:leader="dot" w:pos="8640"/>
              </w:tabs>
              <w:spacing w:before="120" w:after="120"/>
              <w:ind w:left="57" w:right="57"/>
              <w:jc w:val="both"/>
              <w:rPr>
                <w:rFonts w:cs="Times New Roman"/>
                <w:i/>
                <w:iCs/>
                <w:sz w:val="24"/>
                <w:szCs w:val="24"/>
              </w:rPr>
            </w:pPr>
            <w:r w:rsidRPr="003B4A98">
              <w:rPr>
                <w:rFonts w:cs="Times New Roman"/>
                <w:i/>
                <w:iCs/>
                <w:sz w:val="24"/>
                <w:szCs w:val="24"/>
              </w:rPr>
              <w:t xml:space="preserve">a) Đối với cơ sở giáo dục chưa tự bảo đảm chi thường xuyên: </w:t>
            </w:r>
            <w:r w:rsidRPr="003B4A98">
              <w:rPr>
                <w:rFonts w:cs="Times New Roman"/>
                <w:i/>
                <w:iCs/>
                <w:sz w:val="24"/>
                <w:szCs w:val="24"/>
                <w:u w:val="single"/>
              </w:rPr>
              <w:t>Giữ ổn định mức thu học phí từ năm học 2023 - 2024 bằng mức thu học phí của năm học 2021 - 2022 do Hội đồng nhân dân tỉnh đã ban hành áp dụng tại địa phương</w:t>
            </w:r>
            <w:r w:rsidRPr="003B4A98">
              <w:rPr>
                <w:rFonts w:cs="Times New Roman"/>
                <w:i/>
                <w:iCs/>
                <w:sz w:val="24"/>
                <w:szCs w:val="24"/>
              </w:rPr>
              <w:t>.</w:t>
            </w:r>
          </w:p>
          <w:p w14:paraId="3528316A" w14:textId="77777777" w:rsidR="00E41E1B" w:rsidRPr="003B4A98" w:rsidRDefault="00E41E1B" w:rsidP="00E41E1B">
            <w:pPr>
              <w:tabs>
                <w:tab w:val="right" w:leader="dot" w:pos="8640"/>
              </w:tabs>
              <w:spacing w:before="120" w:after="120"/>
              <w:ind w:left="57" w:right="57"/>
              <w:jc w:val="both"/>
              <w:rPr>
                <w:rFonts w:cs="Times New Roman"/>
                <w:i/>
                <w:iCs/>
                <w:sz w:val="24"/>
                <w:szCs w:val="24"/>
              </w:rPr>
            </w:pPr>
            <w:r w:rsidRPr="003B4A98">
              <w:rPr>
                <w:rFonts w:cs="Times New Roman"/>
                <w:i/>
                <w:iCs/>
                <w:sz w:val="24"/>
                <w:szCs w:val="24"/>
              </w:rPr>
              <w:t>b) Đối với cơ sở giáo dục tự bảo đảm chi thường xuyên, cơ sở giáo dục tự bảo đảm chi thường xuyên và chi đầu tư: Cơ sở giáo dục xây dựng mức thu học phí trên cơ sở định mức kinh tế - kỹ thuật, định mức chi phí, trình Ủy ban nhân dân để đề nghị Hội đồng nhân dân cấp tỉnh xem xét phê duyệt”.</w:t>
            </w:r>
          </w:p>
          <w:p w14:paraId="6C6D9FEB" w14:textId="61FC8F0A"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cs="Times New Roman"/>
                <w:sz w:val="24"/>
                <w:szCs w:val="24"/>
              </w:rPr>
              <w:t>Theo đó, mức học phí năm học 2023 – 2024 cần phải sửa đổi, bổ sung cho phù hợp với quy định tại Nghị định số 97/2023/NĐ-CP.</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49CF315" w14:textId="534D1D41"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Giáo dục và Đào tạo</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4263815" w14:textId="50683B6D"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08D3237E" w14:textId="77777777" w:rsidTr="0016260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32A0356B" w14:textId="77777777" w:rsidR="00E41E1B" w:rsidRPr="003B4A98" w:rsidRDefault="00E41E1B" w:rsidP="00E41E1B">
            <w:pPr>
              <w:pStyle w:val="ListParagraph"/>
              <w:tabs>
                <w:tab w:val="right" w:leader="dot" w:pos="8640"/>
              </w:tabs>
              <w:spacing w:before="120" w:after="120"/>
              <w:ind w:left="723"/>
              <w:rPr>
                <w:rFonts w:eastAsia="Times New Roman" w:cs="Times New Roman"/>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FF1B0BA" w14:textId="4DB28029"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b/>
                <w:bCs/>
                <w:sz w:val="24"/>
                <w:szCs w:val="24"/>
                <w:lang w:eastAsia="en-GB"/>
              </w:rPr>
              <w:t>QUYẾT ĐỊNH</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615C06B"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B836B1E"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BB111C0"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302C0E6"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BAF22B3"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4F67C790"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459EC84B"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776C17B" w14:textId="0822AC5D"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1E97C87" w14:textId="353B2DB9"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19/2008/QĐ-UBND ngày 19/09/2008</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55B0FCD" w14:textId="3A55E60D" w:rsidR="00E41E1B" w:rsidRPr="008B420E" w:rsidRDefault="00E41E1B" w:rsidP="00E41E1B">
            <w:pPr>
              <w:tabs>
                <w:tab w:val="left" w:pos="1628"/>
                <w:tab w:val="right" w:leader="dot" w:pos="8640"/>
              </w:tabs>
              <w:spacing w:before="120" w:after="120"/>
              <w:ind w:firstLine="3"/>
              <w:jc w:val="both"/>
              <w:rPr>
                <w:rFonts w:eastAsia="Times New Roman" w:cs="Times New Roman"/>
                <w:spacing w:val="-6"/>
                <w:sz w:val="24"/>
                <w:szCs w:val="24"/>
                <w:lang w:eastAsia="en-GB"/>
              </w:rPr>
            </w:pPr>
            <w:r w:rsidRPr="008B420E">
              <w:rPr>
                <w:rFonts w:eastAsia="Times New Roman" w:cs="Times New Roman"/>
                <w:spacing w:val="-6"/>
                <w:sz w:val="24"/>
                <w:szCs w:val="24"/>
                <w:lang w:eastAsia="en-GB"/>
              </w:rPr>
              <w:t>Về việc phê duyệt Quy hoạch tổng thể phát triển sự nghiệp giáo dục và đào tạo tỉnh Tuyên Quang đến năm 2010, định hướng đến năm 2020</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179ED42" w14:textId="6D20B907"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D8FE940" w14:textId="472EC9AB"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cs="Times New Roman"/>
                <w:sz w:val="24"/>
                <w:szCs w:val="24"/>
              </w:rPr>
              <w:t xml:space="preserve">Ngày 30/3/2023, Thủ tướng Chính phủ đã ban hành Quyết định số 325/QĐ-TTg về việc phê duyệt Quy hoạch tỉnh Tuyên Quang thời kỳ 2021 </w:t>
            </w:r>
            <w:r w:rsidR="00A53815" w:rsidRPr="003B4A98">
              <w:rPr>
                <w:rFonts w:cs="Times New Roman"/>
                <w:sz w:val="24"/>
                <w:szCs w:val="24"/>
              </w:rPr>
              <w:t>-</w:t>
            </w:r>
            <w:r w:rsidRPr="003B4A98">
              <w:rPr>
                <w:rFonts w:cs="Times New Roman"/>
                <w:sz w:val="24"/>
                <w:szCs w:val="24"/>
              </w:rPr>
              <w:t xml:space="preserve"> 2030, tầm nhìn đến năm 2050, trong đó đã có nội dung quy hoạch phát triển sự nghiệp giáo dục và đào tạo.</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4F401C9" w14:textId="57BD9FC1"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Tư pháp</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FF54514" w14:textId="2506256E" w:rsidR="00E41E1B" w:rsidRPr="003B4A98" w:rsidRDefault="008B420E" w:rsidP="00E037FC">
            <w:pPr>
              <w:tabs>
                <w:tab w:val="left" w:pos="1628"/>
                <w:tab w:val="right" w:leader="dot" w:pos="8640"/>
              </w:tabs>
              <w:spacing w:before="120" w:after="120"/>
              <w:ind w:firstLine="3"/>
              <w:jc w:val="center"/>
              <w:rPr>
                <w:rFonts w:cs="Times New Roman"/>
                <w:sz w:val="24"/>
                <w:szCs w:val="24"/>
              </w:rPr>
            </w:pPr>
            <w:r>
              <w:rPr>
                <w:rFonts w:cs="Times New Roman"/>
                <w:sz w:val="24"/>
                <w:szCs w:val="24"/>
              </w:rPr>
              <w:t>Quý II</w:t>
            </w:r>
            <w:r w:rsidR="00E037FC">
              <w:rPr>
                <w:rFonts w:cs="Times New Roman"/>
                <w:sz w:val="24"/>
                <w:szCs w:val="24"/>
              </w:rPr>
              <w:t>/</w:t>
            </w:r>
            <w:r w:rsidR="00E41E1B" w:rsidRPr="003B4A98">
              <w:rPr>
                <w:rFonts w:cs="Times New Roman"/>
                <w:sz w:val="24"/>
                <w:szCs w:val="24"/>
              </w:rPr>
              <w:t>2024</w:t>
            </w:r>
          </w:p>
        </w:tc>
      </w:tr>
      <w:tr w:rsidR="003B4A98" w:rsidRPr="003B4A98" w14:paraId="686CF0E9" w14:textId="77777777" w:rsidTr="0016260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D3628AA" w14:textId="52DD39B8" w:rsidR="00E41E1B" w:rsidRPr="003B4A98" w:rsidRDefault="00E41E1B" w:rsidP="00E41E1B">
            <w:pPr>
              <w:tabs>
                <w:tab w:val="right" w:leader="dot" w:pos="8640"/>
              </w:tabs>
              <w:spacing w:before="120" w:after="120"/>
              <w:jc w:val="center"/>
              <w:rPr>
                <w:rFonts w:eastAsia="Times New Roman" w:cs="Times New Roman"/>
                <w:b/>
                <w:sz w:val="24"/>
                <w:szCs w:val="24"/>
                <w:lang w:eastAsia="en-GB"/>
              </w:rPr>
            </w:pPr>
            <w:r w:rsidRPr="003B4A98">
              <w:rPr>
                <w:rFonts w:eastAsia="Times New Roman" w:cs="Times New Roman"/>
                <w:b/>
                <w:sz w:val="24"/>
                <w:szCs w:val="24"/>
                <w:lang w:eastAsia="en-GB"/>
              </w:rPr>
              <w:t>XIII</w:t>
            </w:r>
          </w:p>
        </w:tc>
        <w:tc>
          <w:tcPr>
            <w:tcW w:w="4727" w:type="pct"/>
            <w:gridSpan w:val="7"/>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1C2C784" w14:textId="12DE31E5" w:rsidR="00E41E1B" w:rsidRPr="003B4A98" w:rsidRDefault="00E41E1B" w:rsidP="00E41E1B">
            <w:pPr>
              <w:tabs>
                <w:tab w:val="left" w:pos="1628"/>
                <w:tab w:val="right" w:leader="dot" w:pos="8640"/>
              </w:tabs>
              <w:spacing w:before="120" w:after="120"/>
              <w:ind w:firstLine="3"/>
              <w:rPr>
                <w:rFonts w:cs="Times New Roman"/>
                <w:b/>
                <w:sz w:val="24"/>
                <w:szCs w:val="24"/>
              </w:rPr>
            </w:pPr>
            <w:r w:rsidRPr="003B4A98">
              <w:rPr>
                <w:rFonts w:eastAsia="Times New Roman" w:cs="Times New Roman"/>
                <w:b/>
                <w:sz w:val="24"/>
                <w:szCs w:val="24"/>
                <w:lang w:eastAsia="en-GB"/>
              </w:rPr>
              <w:t>LĨNH VỰC Y TẾ</w:t>
            </w:r>
          </w:p>
        </w:tc>
      </w:tr>
      <w:tr w:rsidR="003B4A98" w:rsidRPr="003B4A98" w14:paraId="25DF56FA" w14:textId="77777777" w:rsidTr="0016260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3663124E" w14:textId="77777777" w:rsidR="00E41E1B" w:rsidRPr="003B4A98" w:rsidRDefault="00E41E1B" w:rsidP="00E41E1B">
            <w:pPr>
              <w:pStyle w:val="ListParagraph"/>
              <w:tabs>
                <w:tab w:val="right" w:leader="dot" w:pos="8640"/>
              </w:tabs>
              <w:spacing w:before="120" w:after="120"/>
              <w:ind w:left="723"/>
              <w:rPr>
                <w:rFonts w:eastAsia="Times New Roman" w:cs="Times New Roman"/>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1C21740" w14:textId="77777777" w:rsidR="00E41E1B" w:rsidRPr="003B4A98" w:rsidRDefault="00E41E1B" w:rsidP="00E41E1B">
            <w:pPr>
              <w:tabs>
                <w:tab w:val="left" w:pos="1628"/>
                <w:tab w:val="right" w:leader="dot" w:pos="8640"/>
              </w:tabs>
              <w:spacing w:before="120" w:after="120"/>
              <w:ind w:firstLine="3"/>
              <w:jc w:val="center"/>
              <w:rPr>
                <w:rFonts w:eastAsia="Times New Roman" w:cs="Times New Roman"/>
                <w:b/>
                <w:sz w:val="24"/>
                <w:szCs w:val="24"/>
                <w:lang w:eastAsia="en-GB"/>
              </w:rPr>
            </w:pPr>
            <w:r w:rsidRPr="003B4A98">
              <w:rPr>
                <w:rFonts w:eastAsia="Times New Roman" w:cs="Times New Roman"/>
                <w:b/>
                <w:sz w:val="24"/>
                <w:szCs w:val="24"/>
                <w:lang w:eastAsia="en-GB"/>
              </w:rPr>
              <w:t>NGHỊ QUYẾT</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E02AEB7"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7F592BA"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30AA0CC"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9C76091"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0D065D5"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497EEE8A"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645683B1"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60705F9" w14:textId="2A17D66C"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Nghị quyết</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67D1825" w14:textId="6F89B6A9"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01/2012/NQ-HĐND ngày 18/7/2012</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814127D" w14:textId="113171E6"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Về Quy hoạch phát triển sự nghiệp y tế tỉnh Tuyên Quang đến năm 2015, định hướng đến năm 2020.</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5163774" w14:textId="30EB4BD0"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05A224D" w14:textId="26966DBC"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cs="Times New Roman"/>
                <w:sz w:val="24"/>
                <w:szCs w:val="24"/>
              </w:rPr>
              <w:t xml:space="preserve">Ngày 30/3/2023, Thủ tướng Chính phủ đã ban hành Quyết định số 325/QĐ-TTg về việc phê duyệt Quy hoạch tỉnh Tuyên Quang thời kỳ 2021 </w:t>
            </w:r>
            <w:r w:rsidR="008B420E">
              <w:rPr>
                <w:rFonts w:cs="Times New Roman"/>
                <w:sz w:val="24"/>
                <w:szCs w:val="24"/>
              </w:rPr>
              <w:t>-</w:t>
            </w:r>
            <w:r w:rsidRPr="003B4A98">
              <w:rPr>
                <w:rFonts w:cs="Times New Roman"/>
                <w:sz w:val="24"/>
                <w:szCs w:val="24"/>
              </w:rPr>
              <w:t xml:space="preserve"> 2030, tầm nhìn đến năm 2050, trong đó đã có nội dung </w:t>
            </w:r>
            <w:r w:rsidRPr="003B4A98">
              <w:rPr>
                <w:rFonts w:eastAsia="Times New Roman" w:cs="Times New Roman"/>
                <w:sz w:val="24"/>
                <w:szCs w:val="24"/>
                <w:lang w:eastAsia="en-GB"/>
              </w:rPr>
              <w:t>phát triển sự nghiệp y tế tỉnh Tuyên Quang.</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CE2B08E" w14:textId="4E0865FE"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Tư pháp</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F9BDD1F" w14:textId="0466B19B" w:rsidR="00E41E1B" w:rsidRPr="003B4A98" w:rsidRDefault="008B420E" w:rsidP="00E037FC">
            <w:pPr>
              <w:tabs>
                <w:tab w:val="left" w:pos="1628"/>
                <w:tab w:val="right" w:leader="dot" w:pos="8640"/>
              </w:tabs>
              <w:spacing w:before="120" w:after="120"/>
              <w:ind w:firstLine="3"/>
              <w:jc w:val="center"/>
              <w:rPr>
                <w:rFonts w:cs="Times New Roman"/>
                <w:sz w:val="24"/>
                <w:szCs w:val="24"/>
              </w:rPr>
            </w:pPr>
            <w:r>
              <w:rPr>
                <w:rFonts w:cs="Times New Roman"/>
                <w:sz w:val="24"/>
                <w:szCs w:val="24"/>
              </w:rPr>
              <w:t>Quý II</w:t>
            </w:r>
            <w:r w:rsidR="00E037FC">
              <w:rPr>
                <w:rFonts w:cs="Times New Roman"/>
                <w:sz w:val="24"/>
                <w:szCs w:val="24"/>
              </w:rPr>
              <w:t>/</w:t>
            </w:r>
            <w:r w:rsidRPr="003B4A98">
              <w:rPr>
                <w:rFonts w:cs="Times New Roman"/>
                <w:sz w:val="24"/>
                <w:szCs w:val="24"/>
              </w:rPr>
              <w:t>2024</w:t>
            </w:r>
          </w:p>
        </w:tc>
      </w:tr>
      <w:tr w:rsidR="003B4A98" w:rsidRPr="003B4A98" w14:paraId="6BE0731A"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D3F384B"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D5F546A" w14:textId="1576A64B"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Nghị quyết</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D361EB4" w14:textId="03D6494A"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17/2019/NQ-HĐND ngày 10/12/2019</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044C212" w14:textId="4EC65EA5"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Ban hành giá dịch vụ khám bệnh, chữa bệnh không thuộc phạm vi thanh toán của Quỹ bảo hiểm y tế trong các cơ sở khám bệnh, chữa </w:t>
            </w:r>
            <w:r w:rsidRPr="003B4A98">
              <w:rPr>
                <w:rFonts w:eastAsia="Times New Roman" w:cs="Times New Roman"/>
                <w:sz w:val="24"/>
                <w:szCs w:val="24"/>
                <w:lang w:eastAsia="en-GB"/>
              </w:rPr>
              <w:lastRenderedPageBreak/>
              <w:t>bệnh của Nhà nước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8D60EEB" w14:textId="2B29B3B6"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Thay thế</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9E029CD" w14:textId="7099957D" w:rsidR="00E41E1B" w:rsidRPr="003B4A98" w:rsidRDefault="00E41E1B" w:rsidP="00E41E1B">
            <w:pPr>
              <w:tabs>
                <w:tab w:val="right" w:leader="dot" w:pos="8640"/>
              </w:tabs>
              <w:spacing w:before="120" w:after="120"/>
              <w:ind w:left="57" w:right="57"/>
              <w:jc w:val="both"/>
              <w:rPr>
                <w:rFonts w:cs="Times New Roman"/>
                <w:sz w:val="24"/>
                <w:szCs w:val="24"/>
              </w:rPr>
            </w:pPr>
            <w:r w:rsidRPr="003B4A98">
              <w:rPr>
                <w:rFonts w:cs="Times New Roman"/>
                <w:sz w:val="24"/>
                <w:szCs w:val="24"/>
              </w:rPr>
              <w:t>03/06 căn cứ ban hành Nghị quyết số 17/2019/NQ-HĐND đã hết hiệu lực thi hành và được thay thế bởi văn bản khác, trong đó căn cứ pháp lý chính để ban hành Nghị quyết số 17/2019/NQ-HĐND là Thông tư số </w:t>
            </w:r>
            <w:hyperlink r:id="rId17" w:tgtFrame="_blank" w:tooltip="Thông tư 14/2019/TT-BYT" w:history="1">
              <w:r w:rsidRPr="003B4A98">
                <w:rPr>
                  <w:rFonts w:cs="Times New Roman"/>
                  <w:sz w:val="24"/>
                  <w:szCs w:val="24"/>
                </w:rPr>
                <w:t>14/2019/TT-BYT</w:t>
              </w:r>
            </w:hyperlink>
            <w:r w:rsidRPr="003B4A98">
              <w:rPr>
                <w:rFonts w:cs="Times New Roman"/>
                <w:sz w:val="24"/>
                <w:szCs w:val="24"/>
              </w:rPr>
              <w:t xml:space="preserve"> ngày 05/7/2019 của Bộ trưởng Bộ Y tế sửa đổi, bổ sung một số Điều của Thông tư </w:t>
            </w:r>
            <w:r w:rsidRPr="003B4A98">
              <w:rPr>
                <w:rFonts w:cs="Times New Roman"/>
                <w:sz w:val="24"/>
                <w:szCs w:val="24"/>
              </w:rPr>
              <w:lastRenderedPageBreak/>
              <w:t>số </w:t>
            </w:r>
            <w:hyperlink r:id="rId18" w:tgtFrame="_blank" w:tooltip="Thông tư 37/2018/TT-BYT" w:history="1">
              <w:r w:rsidRPr="003B4A98">
                <w:rPr>
                  <w:rFonts w:cs="Times New Roman"/>
                  <w:sz w:val="24"/>
                  <w:szCs w:val="24"/>
                </w:rPr>
                <w:t>37/2018/TT-BYT</w:t>
              </w:r>
            </w:hyperlink>
            <w:r w:rsidRPr="003B4A98">
              <w:rPr>
                <w:rFonts w:cs="Times New Roman"/>
                <w:sz w:val="24"/>
                <w:szCs w:val="24"/>
              </w:rPr>
              <w:t> ngày 30/11/2018 của Bộ trưởng Bộ Y tế quy định mức tối đa khung giá dịch vụ khám bệnh, chữa bệnh không thuộc phạm vi thanh toán của Quỹ bảo hiểm y tế trong các cơ sở khám bệnh, chữa bệnh của Nhà nước và hướng dẫn áp dụng giá, thanh toán chi phí khám chữa bệnh trong một số trường hợp đã hết hiệu lực và được thay thế bởi Thông tư số  22/2023/TT-BYT ngày 17/11/2023 của Bộ trưởng Bộ Y tế quy định thống nhất giá dịch vụ khám bệnh, chữa bệnh bảo hiểm y tế giữa các bệnh viện cùng hạng trong toàn quốc và hướng dẫn áp dụng giá, thanh toán chi phí khám bệnh, chữa bệnh bảo hiểm y tế trong một số trường hợp.</w:t>
            </w:r>
          </w:p>
          <w:p w14:paraId="47073A2B" w14:textId="23F284FB"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cs="Times New Roman"/>
                <w:sz w:val="24"/>
                <w:szCs w:val="24"/>
              </w:rPr>
              <w:t>G</w:t>
            </w:r>
            <w:r w:rsidRPr="003B4A98">
              <w:rPr>
                <w:rFonts w:eastAsia="Times New Roman" w:cs="Times New Roman"/>
                <w:sz w:val="24"/>
                <w:szCs w:val="24"/>
                <w:lang w:eastAsia="en-GB"/>
              </w:rPr>
              <w:t xml:space="preserve">iá dịch vụ khám bệnh, chữa bệnh tại Nghị quyết số 17/2019/NQ-HĐND không còn phù hợp với quy định tại </w:t>
            </w:r>
            <w:r w:rsidRPr="003B4A98">
              <w:rPr>
                <w:rFonts w:cs="Times New Roman"/>
                <w:sz w:val="24"/>
                <w:szCs w:val="24"/>
              </w:rPr>
              <w:t>Thông tư số  22/2023/TT-BYT.</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B4F5391" w14:textId="61DF04F5"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Y tế</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D45DA9D" w14:textId="6A007BB7"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7AF5D192" w14:textId="77777777" w:rsidTr="00162603">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77E98738" w14:textId="77777777" w:rsidR="00E41E1B" w:rsidRPr="003B4A98" w:rsidRDefault="00E41E1B" w:rsidP="00E41E1B">
            <w:pPr>
              <w:pStyle w:val="ListParagraph"/>
              <w:tabs>
                <w:tab w:val="right" w:leader="dot" w:pos="8640"/>
              </w:tabs>
              <w:spacing w:before="120" w:after="120"/>
              <w:ind w:left="723"/>
              <w:rPr>
                <w:rFonts w:eastAsia="Times New Roman" w:cs="Times New Roman"/>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386650E" w14:textId="15D42A55"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b/>
                <w:bCs/>
                <w:sz w:val="24"/>
                <w:szCs w:val="24"/>
                <w:lang w:eastAsia="en-GB"/>
              </w:rPr>
              <w:t>QUYẾT ĐỊNH</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5DFB323"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1E81284"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F1B32C3"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1773063"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4884619"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60A89FE5"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46BF4262"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2627E7F" w14:textId="71574E14"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79BA043" w14:textId="3D5B4330"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67/2006/QĐ-UBND   ngày 15/9/2006</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85FE0CF" w14:textId="712D4DE5"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Về chức năng, nhiệm vụ, quyền hạn, tổ chức bộ máy và biên chế của Trung tâm Kiểm nghiệm dược phẩm, vệ sinh an toàn thực phẩm, </w:t>
            </w:r>
            <w:r w:rsidRPr="003B4A98">
              <w:rPr>
                <w:rFonts w:eastAsia="Times New Roman" w:cs="Times New Roman"/>
                <w:sz w:val="24"/>
                <w:szCs w:val="24"/>
                <w:lang w:eastAsia="en-GB"/>
              </w:rPr>
              <w:lastRenderedPageBreak/>
              <w:t>mỹ phẩm thuộc Sở Y tế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140676E" w14:textId="721232A4"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44D27A6" w14:textId="41EE04C5" w:rsidR="00E41E1B" w:rsidRPr="003B4A98" w:rsidRDefault="00E41E1B" w:rsidP="00E41E1B">
            <w:pPr>
              <w:tabs>
                <w:tab w:val="right" w:leader="dot" w:pos="8640"/>
              </w:tabs>
              <w:spacing w:before="120" w:after="120"/>
              <w:ind w:right="57"/>
              <w:jc w:val="both"/>
              <w:rPr>
                <w:rFonts w:cs="Times New Roman"/>
                <w:b/>
                <w:bCs/>
                <w:i/>
                <w:iCs/>
                <w:sz w:val="24"/>
                <w:szCs w:val="24"/>
              </w:rPr>
            </w:pPr>
            <w:r w:rsidRPr="003B4A98">
              <w:rPr>
                <w:rFonts w:cs="Times New Roman"/>
                <w:sz w:val="24"/>
                <w:szCs w:val="24"/>
              </w:rPr>
              <w:t xml:space="preserve">Theo quy định tại khoản 4 Điều 4 Quyết định số 01/2023/QĐ-UBND quy định về cơ cấu tổ chức của Sở Y tế thì </w:t>
            </w:r>
            <w:r w:rsidRPr="003B4A98">
              <w:rPr>
                <w:rFonts w:cs="Times New Roman"/>
                <w:i/>
                <w:iCs/>
                <w:sz w:val="24"/>
                <w:szCs w:val="24"/>
              </w:rPr>
              <w:t>“</w:t>
            </w:r>
            <w:r w:rsidRPr="003B4A98">
              <w:rPr>
                <w:rFonts w:eastAsia="Times New Roman" w:cs="Times New Roman"/>
                <w:i/>
                <w:iCs/>
                <w:sz w:val="24"/>
                <w:szCs w:val="24"/>
                <w:lang w:eastAsia="en-GB"/>
              </w:rPr>
              <w:t>Trung tâm Kiểm nghiệm dược phẩm, vệ sinh an toàn thực phẩm, mỹ phẩm”</w:t>
            </w:r>
            <w:r w:rsidRPr="003B4A98">
              <w:rPr>
                <w:rFonts w:eastAsia="Times New Roman" w:cs="Times New Roman"/>
                <w:sz w:val="24"/>
                <w:szCs w:val="24"/>
                <w:lang w:eastAsia="en-GB"/>
              </w:rPr>
              <w:t xml:space="preserve"> nay </w:t>
            </w:r>
            <w:r w:rsidRPr="003B4A98">
              <w:rPr>
                <w:rFonts w:eastAsia="Times New Roman" w:cs="Times New Roman"/>
                <w:sz w:val="24"/>
                <w:szCs w:val="24"/>
                <w:lang w:eastAsia="en-GB"/>
              </w:rPr>
              <w:lastRenderedPageBreak/>
              <w:t xml:space="preserve">là </w:t>
            </w:r>
            <w:r w:rsidRPr="003B4A98">
              <w:rPr>
                <w:rFonts w:cs="Times New Roman"/>
                <w:b/>
                <w:bCs/>
                <w:i/>
                <w:iCs/>
                <w:sz w:val="24"/>
                <w:szCs w:val="24"/>
              </w:rPr>
              <w:t>“Trung tâm Kiểm nghiệm thuốc, mỹ phẩm, thực phẩm”.</w:t>
            </w:r>
          </w:p>
          <w:p w14:paraId="2EF6FAF3" w14:textId="54DB8231" w:rsidR="00E41E1B" w:rsidRPr="003B4A98" w:rsidRDefault="00E41E1B" w:rsidP="00E41E1B">
            <w:pPr>
              <w:pStyle w:val="NormalWeb"/>
              <w:shd w:val="clear" w:color="auto" w:fill="FFFFFF"/>
              <w:spacing w:before="120" w:beforeAutospacing="0" w:after="120" w:afterAutospacing="0" w:line="234" w:lineRule="atLeast"/>
              <w:jc w:val="both"/>
              <w:rPr>
                <w:kern w:val="2"/>
                <w:lang w:val="en-GB" w:eastAsia="en-GB"/>
                <w14:ligatures w14:val="standardContextual"/>
              </w:rPr>
            </w:pPr>
            <w:r w:rsidRPr="003B4A98">
              <w:t xml:space="preserve">Điểm a khoản 2 Điều 24 Nghị định số 120/2020/NĐ-CP quy định: </w:t>
            </w:r>
            <w:r w:rsidRPr="003B4A98">
              <w:rPr>
                <w:i/>
                <w:iCs/>
                <w:kern w:val="2"/>
                <w:lang w:val="en-GB" w:eastAsia="en-GB"/>
                <w14:ligatures w14:val="standardContextual"/>
              </w:rPr>
              <w:t>“2. Chủ tịch Ủy ban nhân dân cấp tỉnh: a) Quy định chức năng, nhiệm vụ, quyền hạn và cơ cấu tổ chức của các đơn vị sự nghiệp công lập quy định tại </w:t>
            </w:r>
            <w:bookmarkStart w:id="5" w:name="tc_25"/>
            <w:r w:rsidRPr="003B4A98">
              <w:rPr>
                <w:i/>
                <w:iCs/>
                <w:kern w:val="2"/>
                <w:lang w:val="en-GB" w:eastAsia="en-GB"/>
                <w14:ligatures w14:val="standardContextual"/>
              </w:rPr>
              <w:t>điểm b, điểm c và điểm d khoản 4 và khoản 5 Điều 2 Nghị định này</w:t>
            </w:r>
            <w:bookmarkEnd w:id="5"/>
            <w:r w:rsidRPr="003B4A98">
              <w:rPr>
                <w:i/>
                <w:iCs/>
                <w:kern w:val="2"/>
                <w:lang w:val="en-GB" w:eastAsia="en-GB"/>
                <w14:ligatures w14:val="standardContextual"/>
              </w:rPr>
              <w:t> theo quy định của pháp luật”</w:t>
            </w:r>
            <w:r w:rsidRPr="003B4A98">
              <w:rPr>
                <w:kern w:val="2"/>
                <w:lang w:val="en-GB" w:eastAsia="en-GB"/>
                <w14:ligatures w14:val="standardContextual"/>
              </w:rPr>
              <w:t>, theo đó, Chủ tịch UBND tỉnh quy định chức năng, nhiệm vụ, quyền hạn và cơ cấu tổ chức của đơn vị sự nghiệp công lập thuộc Sở.</w:t>
            </w:r>
          </w:p>
          <w:p w14:paraId="6ECC8EBF" w14:textId="5406087B"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cs="Times New Roman"/>
                <w:sz w:val="24"/>
                <w:szCs w:val="24"/>
                <w:lang w:eastAsia="en-GB"/>
              </w:rPr>
              <w:t xml:space="preserve">Ngày 05/01/2023, Chủ tịch UBND tỉnh đã ban hành Quyết định số 02/QĐ-UBND </w:t>
            </w:r>
            <w:r w:rsidRPr="003B4A98">
              <w:rPr>
                <w:rFonts w:cs="Times New Roman"/>
                <w:sz w:val="24"/>
                <w:szCs w:val="24"/>
              </w:rPr>
              <w:t>Quy định số lượng cấp phó của các cơ quan, đơn vị thuộc và trực thuộc Sở Y tế; chức năng, nhiệm vụ, quyền hạn và cơ cấu tổ chức đơn vị sự nghiệp công lập trực thuộc Sở Y tế tỉnh Tuyên Quang, trong đó khoản 9 Điều 2 quy định về chức năng, nhiệm vụ, quyền hạn của Trung tâm Kiểm nghiệm thuốc, mỹ phẩm, thực phẩm.</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88D2089" w14:textId="45200D8B"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Tư pháp</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925F805" w14:textId="26D89B5D"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w:t>
            </w:r>
          </w:p>
        </w:tc>
      </w:tr>
      <w:tr w:rsidR="003B4A98" w:rsidRPr="003B4A98" w14:paraId="11277204"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4AF5B7E4"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F9C91B9" w14:textId="433CC1BE"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48F55A0" w14:textId="0CE15DF5"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74/2006/QĐ-UBND ngày 02/10/2006</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9D4B8C9" w14:textId="3CDE41DE"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Về việc thành lập Bệnh viện Đa khoa các huyện và Bệnh viện Đa khoa khu vực các </w:t>
            </w:r>
            <w:r w:rsidRPr="003B4A98">
              <w:rPr>
                <w:rFonts w:eastAsia="Times New Roman" w:cs="Times New Roman"/>
                <w:sz w:val="24"/>
                <w:szCs w:val="24"/>
                <w:lang w:eastAsia="en-GB"/>
              </w:rPr>
              <w:lastRenderedPageBreak/>
              <w:t>huyện thuộc Sở Y tế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73EEC90" w14:textId="77777777" w:rsidR="00A53815"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 xml:space="preserve">Bãi bỏ </w:t>
            </w:r>
          </w:p>
          <w:p w14:paraId="00C1D2D0" w14:textId="307157B8" w:rsidR="00E41E1B" w:rsidRPr="003B4A98" w:rsidRDefault="00A53815"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một phần</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0E13275" w14:textId="77777777" w:rsidR="00E41E1B" w:rsidRPr="003B4A98" w:rsidRDefault="00E41E1B" w:rsidP="00E41E1B">
            <w:pPr>
              <w:tabs>
                <w:tab w:val="right" w:leader="dot" w:pos="8640"/>
              </w:tabs>
              <w:spacing w:before="120" w:after="120"/>
              <w:ind w:right="57"/>
              <w:jc w:val="both"/>
              <w:rPr>
                <w:rFonts w:cs="Times New Roman"/>
                <w:sz w:val="24"/>
                <w:szCs w:val="24"/>
              </w:rPr>
            </w:pPr>
            <w:r w:rsidRPr="003B4A98">
              <w:rPr>
                <w:rFonts w:cs="Times New Roman"/>
                <w:sz w:val="24"/>
                <w:szCs w:val="24"/>
              </w:rPr>
              <w:t xml:space="preserve">Điều 2 Quyết định số 74/2006/QĐ-UBND quy định về vị trí, chức năng, nhiệm vụ, tổ chức bộ </w:t>
            </w:r>
            <w:r w:rsidRPr="003B4A98">
              <w:rPr>
                <w:rFonts w:cs="Times New Roman"/>
                <w:sz w:val="24"/>
                <w:szCs w:val="24"/>
              </w:rPr>
              <w:lastRenderedPageBreak/>
              <w:t>máy và biên chế của Bệnh viện Đa khoa huyện và Bệnh viện Đa khoa khu vực.</w:t>
            </w:r>
          </w:p>
          <w:p w14:paraId="4A597BEF" w14:textId="77777777" w:rsidR="00E41E1B" w:rsidRPr="003B4A98" w:rsidRDefault="00E41E1B" w:rsidP="00E41E1B">
            <w:pPr>
              <w:tabs>
                <w:tab w:val="right" w:leader="dot" w:pos="8640"/>
              </w:tabs>
              <w:spacing w:before="120" w:after="120"/>
              <w:ind w:right="57"/>
              <w:jc w:val="both"/>
              <w:rPr>
                <w:rFonts w:cs="Times New Roman"/>
                <w:sz w:val="24"/>
                <w:szCs w:val="24"/>
              </w:rPr>
            </w:pPr>
            <w:r w:rsidRPr="003B4A98">
              <w:rPr>
                <w:rFonts w:cs="Times New Roman"/>
                <w:sz w:val="24"/>
                <w:szCs w:val="24"/>
              </w:rPr>
              <w:t xml:space="preserve">Tuy nhiên, điểm a khoản 2 Điều 24 Nghị định số 120/2020/NĐ-CP quy định: </w:t>
            </w:r>
            <w:r w:rsidRPr="003B4A98">
              <w:rPr>
                <w:rFonts w:cs="Times New Roman"/>
                <w:i/>
                <w:iCs/>
                <w:sz w:val="24"/>
                <w:szCs w:val="24"/>
                <w:lang w:eastAsia="en-GB"/>
              </w:rPr>
              <w:t>“2. Chủ tịch Ủy ban nhân dân cấp tỉnh: a) Quy định chức năng, nhiệm vụ, quyền hạn và cơ cấu tổ chức của các đơn vị sự nghiệp công lập quy định tại điểm b, điểm c và điểm d khoản 4 và khoản 5 Điều 2 Nghị định này theo quy định của pháp luật”</w:t>
            </w:r>
            <w:r w:rsidRPr="003B4A98">
              <w:rPr>
                <w:rFonts w:cs="Times New Roman"/>
                <w:sz w:val="24"/>
                <w:szCs w:val="24"/>
                <w:lang w:eastAsia="en-GB"/>
              </w:rPr>
              <w:t>, theo đó, Chủ tịch UBND tỉnh quy định chức năng, nhiệm vụ, quyền hạn và cơ cấu tổ chức của đơn vị sự nghiệp công lập thuộc Sở.</w:t>
            </w:r>
          </w:p>
          <w:p w14:paraId="26C1163C" w14:textId="65F459F6"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cs="Times New Roman"/>
                <w:sz w:val="24"/>
                <w:szCs w:val="24"/>
                <w:lang w:eastAsia="en-GB"/>
              </w:rPr>
              <w:t xml:space="preserve">Ngày 05/01/2023, Chủ tịch UBND tỉnh đã ban hành Quyết định số 02/QĐ-UBND </w:t>
            </w:r>
            <w:r w:rsidRPr="003B4A98">
              <w:rPr>
                <w:rFonts w:cs="Times New Roman"/>
                <w:sz w:val="24"/>
                <w:szCs w:val="24"/>
              </w:rPr>
              <w:t>Quy định số lượng cấp phó của các cơ quan, đơn vị thuộc và trực thuộc Sở Y tế; chức năng, nhiệm vụ, quyền hạn và cơ cấu tổ chức đơn vị sự nghiệp công lập trực thuộc Sở Y tế tỉnh Tuyên Quang, trong đó khoản 11, 12 Điều 2 đã quy định về chức năng, nhiệm vụ, quyền hạn, cơ cấu tổ chức của bệnh viện đa khoa khu vực và Trung tâm y tế huyện.</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87EB6C4" w14:textId="7E73E5A3"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Tư pháp</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03660AC" w14:textId="3F3DA23D"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w:t>
            </w:r>
          </w:p>
        </w:tc>
      </w:tr>
      <w:tr w:rsidR="003B4A98" w:rsidRPr="003B4A98" w14:paraId="756C1146"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486658A2"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96309EF" w14:textId="68A8057B"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780C974" w14:textId="10E7328D"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16/2012/QĐ-UBND ngày 19/9/2012</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2BD2062" w14:textId="2B11322D"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eastAsia="Times New Roman" w:cs="Times New Roman"/>
                <w:sz w:val="24"/>
                <w:szCs w:val="24"/>
                <w:lang w:eastAsia="en-GB"/>
              </w:rPr>
              <w:t xml:space="preserve">Về việc phê duyệt </w:t>
            </w:r>
            <w:r w:rsidR="00F01F09">
              <w:rPr>
                <w:rFonts w:eastAsia="Times New Roman" w:cs="Times New Roman"/>
                <w:sz w:val="24"/>
                <w:szCs w:val="24"/>
                <w:lang w:eastAsia="en-GB"/>
              </w:rPr>
              <w:t>Q</w:t>
            </w:r>
            <w:r w:rsidRPr="003B4A98">
              <w:rPr>
                <w:rFonts w:eastAsia="Times New Roman" w:cs="Times New Roman"/>
                <w:sz w:val="24"/>
                <w:szCs w:val="24"/>
                <w:lang w:eastAsia="en-GB"/>
              </w:rPr>
              <w:t>uy hoạch phát triển sự nghiệp y tế đến năm 2015, định hướng đến năm 2020</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C90471C" w14:textId="41F7AC91"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Bãi bỏ</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604F296" w14:textId="55A40EF1"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cs="Times New Roman"/>
                <w:sz w:val="24"/>
                <w:szCs w:val="24"/>
              </w:rPr>
              <w:t xml:space="preserve">Ngày 30/3/2023, Thủ tướng Chính phủ đã ban hành Quyết định số 325/QĐ-TTg về việc phê duyệt Quy hoạch tỉnh Tuyên Quang thời kỳ 2021 – 2030, tầm nhìn đến năm 2050, trong đó đã có nội dung </w:t>
            </w:r>
            <w:r w:rsidRPr="003B4A98">
              <w:rPr>
                <w:rFonts w:eastAsia="Times New Roman" w:cs="Times New Roman"/>
                <w:sz w:val="24"/>
                <w:szCs w:val="24"/>
                <w:lang w:eastAsia="en-GB"/>
              </w:rPr>
              <w:t>phát triển sự nghiệp y tế tỉnh Tuyên Quang.</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6DB302C" w14:textId="32F5E12B"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Sở Tư pháp</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1D3CCFE" w14:textId="1DCBF462"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Quý II/2024</w:t>
            </w:r>
          </w:p>
        </w:tc>
      </w:tr>
      <w:tr w:rsidR="003B4A98" w:rsidRPr="003B4A98" w14:paraId="6A335D9D" w14:textId="77777777" w:rsidTr="002C311B">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04F01EE1" w14:textId="6DA86658" w:rsidR="00E41E1B" w:rsidRPr="003B4A98" w:rsidRDefault="00E41E1B" w:rsidP="00E41E1B">
            <w:pPr>
              <w:tabs>
                <w:tab w:val="right" w:leader="dot" w:pos="8640"/>
              </w:tabs>
              <w:spacing w:before="120" w:after="120"/>
              <w:jc w:val="center"/>
              <w:rPr>
                <w:rFonts w:eastAsia="Times New Roman" w:cs="Times New Roman"/>
                <w:b/>
                <w:sz w:val="24"/>
                <w:szCs w:val="24"/>
                <w:lang w:eastAsia="en-GB"/>
              </w:rPr>
            </w:pPr>
            <w:r w:rsidRPr="003B4A98">
              <w:rPr>
                <w:rFonts w:eastAsia="Times New Roman" w:cs="Times New Roman"/>
                <w:b/>
                <w:sz w:val="24"/>
                <w:szCs w:val="24"/>
                <w:lang w:eastAsia="en-GB"/>
              </w:rPr>
              <w:t>XIV</w:t>
            </w:r>
          </w:p>
        </w:tc>
        <w:tc>
          <w:tcPr>
            <w:tcW w:w="4727" w:type="pct"/>
            <w:gridSpan w:val="7"/>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ADD6333" w14:textId="71CA779E" w:rsidR="00E41E1B" w:rsidRPr="003B4A98" w:rsidRDefault="00E41E1B" w:rsidP="00E41E1B">
            <w:pPr>
              <w:tabs>
                <w:tab w:val="left" w:pos="1628"/>
                <w:tab w:val="right" w:leader="dot" w:pos="8640"/>
              </w:tabs>
              <w:spacing w:before="120" w:after="120"/>
              <w:ind w:firstLine="3"/>
              <w:rPr>
                <w:rFonts w:cs="Times New Roman"/>
                <w:b/>
                <w:sz w:val="24"/>
                <w:szCs w:val="24"/>
              </w:rPr>
            </w:pPr>
            <w:r w:rsidRPr="003B4A98">
              <w:rPr>
                <w:rFonts w:eastAsia="Times New Roman" w:cs="Times New Roman"/>
                <w:b/>
                <w:sz w:val="24"/>
                <w:szCs w:val="24"/>
                <w:lang w:eastAsia="en-GB"/>
              </w:rPr>
              <w:t xml:space="preserve">LĨNH VỰC </w:t>
            </w:r>
            <w:r w:rsidRPr="003B4A98">
              <w:rPr>
                <w:rFonts w:cs="Times New Roman"/>
                <w:b/>
                <w:bCs/>
                <w:sz w:val="24"/>
                <w:szCs w:val="24"/>
              </w:rPr>
              <w:t>NGOẠI VỤ</w:t>
            </w:r>
          </w:p>
        </w:tc>
      </w:tr>
      <w:tr w:rsidR="003B4A98" w:rsidRPr="003B4A98" w14:paraId="165DA065" w14:textId="77777777" w:rsidTr="002C311B">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4F9B31D1" w14:textId="77777777" w:rsidR="00E41E1B" w:rsidRPr="003B4A98" w:rsidRDefault="00E41E1B" w:rsidP="00E41E1B">
            <w:pPr>
              <w:pStyle w:val="ListParagraph"/>
              <w:tabs>
                <w:tab w:val="right" w:leader="dot" w:pos="8640"/>
              </w:tabs>
              <w:spacing w:before="120" w:after="120"/>
              <w:ind w:left="723"/>
              <w:rPr>
                <w:rFonts w:eastAsia="Times New Roman" w:cs="Times New Roman"/>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FD2FA57" w14:textId="77777777" w:rsidR="00E41E1B" w:rsidRPr="003B4A98" w:rsidRDefault="00E41E1B" w:rsidP="00E41E1B">
            <w:pPr>
              <w:tabs>
                <w:tab w:val="left" w:pos="1628"/>
                <w:tab w:val="right" w:leader="dot" w:pos="8640"/>
              </w:tabs>
              <w:spacing w:before="120" w:after="120"/>
              <w:ind w:firstLine="3"/>
              <w:jc w:val="center"/>
              <w:rPr>
                <w:rFonts w:eastAsia="Times New Roman" w:cs="Times New Roman"/>
                <w:b/>
                <w:sz w:val="24"/>
                <w:szCs w:val="24"/>
                <w:lang w:eastAsia="en-GB"/>
              </w:rPr>
            </w:pPr>
            <w:r w:rsidRPr="003B4A98">
              <w:rPr>
                <w:rFonts w:eastAsia="Times New Roman" w:cs="Times New Roman"/>
                <w:b/>
                <w:sz w:val="24"/>
                <w:szCs w:val="24"/>
                <w:lang w:eastAsia="en-GB"/>
              </w:rPr>
              <w:t>QUYẾT ĐỊNH</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BDAA629"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E254277"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673CBAF"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359ED89"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BFA8F70"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08BC73EC"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5F179751"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714F39E" w14:textId="6279326A"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9D2AB2B" w14:textId="5E8FEBD1"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38/2013/QĐ-UBND ngày 20/12/2013</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1FD885B" w14:textId="52568C90" w:rsidR="00E41E1B" w:rsidRPr="00400670" w:rsidRDefault="00E41E1B" w:rsidP="00E41E1B">
            <w:pPr>
              <w:tabs>
                <w:tab w:val="left" w:pos="1628"/>
                <w:tab w:val="right" w:leader="dot" w:pos="8640"/>
              </w:tabs>
              <w:spacing w:before="120" w:after="120"/>
              <w:ind w:firstLine="3"/>
              <w:jc w:val="both"/>
              <w:rPr>
                <w:rFonts w:eastAsia="Times New Roman" w:cs="Times New Roman"/>
                <w:spacing w:val="-4"/>
                <w:sz w:val="24"/>
                <w:szCs w:val="24"/>
                <w:lang w:eastAsia="en-GB"/>
              </w:rPr>
            </w:pPr>
            <w:r w:rsidRPr="00400670">
              <w:rPr>
                <w:rFonts w:eastAsia="Times New Roman" w:cs="Times New Roman"/>
                <w:spacing w:val="-4"/>
                <w:sz w:val="24"/>
                <w:szCs w:val="24"/>
                <w:lang w:eastAsia="en-GB"/>
              </w:rPr>
              <w:t>Ban hành Quy chế quản lý hoạt động của các tổ chức phi chính phủ nước ngoài; quản lý và sử dụng viện trợ phi chính phủ nước ngoài trên địa bàn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664EEF1" w14:textId="5D5B4FC5"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Thay thế</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3102225" w14:textId="6EA1FF6F" w:rsidR="00E41E1B" w:rsidRPr="003B4A98" w:rsidRDefault="00E41E1B" w:rsidP="00E41E1B">
            <w:pPr>
              <w:tabs>
                <w:tab w:val="right" w:leader="dot" w:pos="8640"/>
              </w:tabs>
              <w:spacing w:before="120" w:after="120"/>
              <w:ind w:right="57"/>
              <w:jc w:val="both"/>
              <w:rPr>
                <w:rFonts w:cs="Times New Roman"/>
                <w:sz w:val="24"/>
                <w:szCs w:val="24"/>
              </w:rPr>
            </w:pPr>
            <w:r w:rsidRPr="003B4A98">
              <w:rPr>
                <w:rFonts w:cs="Times New Roman"/>
                <w:sz w:val="24"/>
                <w:szCs w:val="24"/>
              </w:rPr>
              <w:t>07/07 căn cứ ban hành văn bản đã hết hiệu lực thi hành và được thay thế, bãi bỏ bởi văn bản khác.</w:t>
            </w:r>
          </w:p>
          <w:p w14:paraId="692F4BE5" w14:textId="6D313721"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cs="Times New Roman"/>
                <w:sz w:val="24"/>
                <w:szCs w:val="24"/>
              </w:rPr>
              <w:t xml:space="preserve">Điều 14, Điều 15, Điều 16 Quy chế ban hành kèm theo Quyết định số 38/2013/QĐ-UBND viện dẫn thực hiện theo văn bản đã hết hiệu lực thi hành. Phần lớn nội dung Quy chế không còn phù hợp với Nghị định số 58/2022/NĐ-CP ngày 31/8/2022 của Chính phủ về quản lý và đăng ký và quản lý hoạt động của các tổ chức phi chính phủ nước ngoài tại Việt Nam, Nghị định số 80/2020/NĐ-CP ngày 08/7/2020 quản lý và sử dụng viện trợ không hoàn lại không thuộc hỗ trợ phát triển chính thức của các cơ quan, tổ chức, cá nhân nước ngoài dành cho Việt Nam, Thông tư số 23/2022/TT-BTC ngày 06/4/2022 của Bộ Tài chính hướng dẫn quản lý tài </w:t>
            </w:r>
            <w:r w:rsidRPr="003B4A98">
              <w:rPr>
                <w:rFonts w:cs="Times New Roman"/>
                <w:sz w:val="24"/>
                <w:szCs w:val="24"/>
              </w:rPr>
              <w:lastRenderedPageBreak/>
              <w:t>chính nhà nước đối với viện trợ không hoàn lại của nước ngoài thuộc nguồn thu ngân sách nhà nước.</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67F80CF" w14:textId="1EB0A688"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Sở Kế hoạch và Đầu tư</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47D5F43" w14:textId="602E02FF"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1431A49D" w14:textId="77777777" w:rsidTr="002C311B">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75337C08" w14:textId="068EEC51" w:rsidR="00E41E1B" w:rsidRPr="003B4A98" w:rsidRDefault="00E41E1B" w:rsidP="00E41E1B">
            <w:pPr>
              <w:tabs>
                <w:tab w:val="right" w:leader="dot" w:pos="8640"/>
              </w:tabs>
              <w:spacing w:before="120" w:after="120"/>
              <w:jc w:val="center"/>
              <w:rPr>
                <w:rFonts w:eastAsia="Times New Roman" w:cs="Times New Roman"/>
                <w:b/>
                <w:sz w:val="24"/>
                <w:szCs w:val="24"/>
                <w:lang w:eastAsia="en-GB"/>
              </w:rPr>
            </w:pPr>
            <w:r w:rsidRPr="003B4A98">
              <w:rPr>
                <w:rFonts w:eastAsia="Times New Roman" w:cs="Times New Roman"/>
                <w:b/>
                <w:sz w:val="24"/>
                <w:szCs w:val="24"/>
                <w:lang w:eastAsia="en-GB"/>
              </w:rPr>
              <w:t>XVI</w:t>
            </w:r>
          </w:p>
        </w:tc>
        <w:tc>
          <w:tcPr>
            <w:tcW w:w="4727" w:type="pct"/>
            <w:gridSpan w:val="7"/>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32A2DF3" w14:textId="7EF79317" w:rsidR="00E41E1B" w:rsidRPr="003B4A98" w:rsidRDefault="00E41E1B" w:rsidP="00E41E1B">
            <w:pPr>
              <w:tabs>
                <w:tab w:val="left" w:pos="1628"/>
                <w:tab w:val="right" w:leader="dot" w:pos="8640"/>
              </w:tabs>
              <w:spacing w:before="120" w:after="120"/>
              <w:ind w:firstLine="3"/>
              <w:rPr>
                <w:rFonts w:cs="Times New Roman"/>
                <w:b/>
                <w:sz w:val="24"/>
                <w:szCs w:val="24"/>
              </w:rPr>
            </w:pPr>
            <w:r w:rsidRPr="003B4A98">
              <w:rPr>
                <w:rFonts w:eastAsia="Times New Roman" w:cs="Times New Roman"/>
                <w:b/>
                <w:sz w:val="24"/>
                <w:szCs w:val="24"/>
                <w:lang w:eastAsia="en-GB"/>
              </w:rPr>
              <w:t xml:space="preserve">LĨNH VỰC </w:t>
            </w:r>
            <w:r w:rsidRPr="003B4A98">
              <w:rPr>
                <w:rFonts w:eastAsia="Times New Roman" w:cs="Times New Roman"/>
                <w:b/>
                <w:bCs/>
                <w:sz w:val="24"/>
                <w:szCs w:val="24"/>
                <w:lang w:eastAsia="en-GB"/>
              </w:rPr>
              <w:t>QUẢN LÝ NHÀ NƯỚC CỦA BAN QUẢN LÝ CÁC KHU CÔNG NGHIỆP</w:t>
            </w:r>
          </w:p>
        </w:tc>
      </w:tr>
      <w:tr w:rsidR="003B4A98" w:rsidRPr="003B4A98" w14:paraId="4387A813" w14:textId="77777777" w:rsidTr="002C311B">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4F84CCA3" w14:textId="77777777" w:rsidR="00E41E1B" w:rsidRPr="003B4A98" w:rsidRDefault="00E41E1B" w:rsidP="00E41E1B">
            <w:pPr>
              <w:pStyle w:val="ListParagraph"/>
              <w:tabs>
                <w:tab w:val="right" w:leader="dot" w:pos="8640"/>
              </w:tabs>
              <w:spacing w:before="120" w:after="120"/>
              <w:ind w:left="723"/>
              <w:rPr>
                <w:rFonts w:eastAsia="Times New Roman" w:cs="Times New Roman"/>
                <w:sz w:val="24"/>
                <w:szCs w:val="24"/>
                <w:lang w:eastAsia="en-GB"/>
              </w:rPr>
            </w:pPr>
          </w:p>
        </w:tc>
        <w:tc>
          <w:tcPr>
            <w:tcW w:w="920" w:type="pct"/>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4AB6C7F" w14:textId="77777777" w:rsidR="00E41E1B" w:rsidRPr="003B4A98" w:rsidRDefault="00E41E1B" w:rsidP="00E41E1B">
            <w:pPr>
              <w:tabs>
                <w:tab w:val="left" w:pos="1628"/>
                <w:tab w:val="right" w:leader="dot" w:pos="8640"/>
              </w:tabs>
              <w:spacing w:before="120" w:after="120"/>
              <w:ind w:firstLine="3"/>
              <w:jc w:val="center"/>
              <w:rPr>
                <w:rFonts w:eastAsia="Times New Roman" w:cs="Times New Roman"/>
                <w:b/>
                <w:sz w:val="24"/>
                <w:szCs w:val="24"/>
                <w:lang w:eastAsia="en-GB"/>
              </w:rPr>
            </w:pPr>
            <w:r w:rsidRPr="003B4A98">
              <w:rPr>
                <w:rFonts w:eastAsia="Times New Roman" w:cs="Times New Roman"/>
                <w:b/>
                <w:sz w:val="24"/>
                <w:szCs w:val="24"/>
                <w:lang w:eastAsia="en-GB"/>
              </w:rPr>
              <w:t>QUYẾT ĐỊNH</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F6E1177"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CA0C717"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2F02946C" w14:textId="7777777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1104CFA0"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09DDF2E" w14:textId="77777777" w:rsidR="00E41E1B" w:rsidRPr="003B4A98" w:rsidRDefault="00E41E1B" w:rsidP="00E41E1B">
            <w:pPr>
              <w:tabs>
                <w:tab w:val="left" w:pos="1628"/>
                <w:tab w:val="right" w:leader="dot" w:pos="8640"/>
              </w:tabs>
              <w:spacing w:before="120" w:after="120"/>
              <w:ind w:firstLine="3"/>
              <w:jc w:val="center"/>
              <w:rPr>
                <w:rFonts w:cs="Times New Roman"/>
                <w:sz w:val="24"/>
                <w:szCs w:val="24"/>
              </w:rPr>
            </w:pPr>
          </w:p>
        </w:tc>
      </w:tr>
      <w:tr w:rsidR="003B4A98" w:rsidRPr="003B4A98" w14:paraId="75D18D0C" w14:textId="77777777" w:rsidTr="00237047">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14326F25" w14:textId="77777777" w:rsidR="00E41E1B" w:rsidRPr="003B4A98" w:rsidRDefault="00E41E1B" w:rsidP="00E41E1B">
            <w:pPr>
              <w:pStyle w:val="ListParagraph"/>
              <w:numPr>
                <w:ilvl w:val="0"/>
                <w:numId w:val="2"/>
              </w:numPr>
              <w:tabs>
                <w:tab w:val="right" w:leader="dot" w:pos="8640"/>
              </w:tabs>
              <w:spacing w:before="120" w:after="120"/>
              <w:jc w:val="center"/>
              <w:rPr>
                <w:rFonts w:eastAsia="Times New Roman" w:cs="Times New Roman"/>
                <w:sz w:val="24"/>
                <w:szCs w:val="24"/>
                <w:lang w:eastAsia="en-GB"/>
              </w:rPr>
            </w:pPr>
          </w:p>
        </w:tc>
        <w:tc>
          <w:tcPr>
            <w:tcW w:w="27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DDE918A" w14:textId="2D43C911" w:rsidR="00E41E1B" w:rsidRPr="003B4A98" w:rsidRDefault="00E41E1B" w:rsidP="00E41E1B">
            <w:pPr>
              <w:tabs>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Quyết định</w:t>
            </w:r>
          </w:p>
        </w:tc>
        <w:tc>
          <w:tcPr>
            <w:tcW w:w="644"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0E8256B1" w14:textId="1C8555F6" w:rsidR="00E41E1B" w:rsidRPr="003B4A98" w:rsidRDefault="00E41E1B" w:rsidP="00E41E1B">
            <w:pPr>
              <w:tabs>
                <w:tab w:val="left" w:pos="1628"/>
                <w:tab w:val="right" w:leader="dot" w:pos="8640"/>
              </w:tabs>
              <w:spacing w:before="120" w:after="120"/>
              <w:ind w:firstLine="3"/>
              <w:jc w:val="center"/>
              <w:rPr>
                <w:rFonts w:eastAsia="Times New Roman" w:cs="Times New Roman"/>
                <w:sz w:val="24"/>
                <w:szCs w:val="24"/>
                <w:lang w:eastAsia="en-GB"/>
              </w:rPr>
            </w:pPr>
            <w:r w:rsidRPr="003B4A98">
              <w:rPr>
                <w:rFonts w:eastAsia="Times New Roman" w:cs="Times New Roman"/>
                <w:sz w:val="24"/>
                <w:szCs w:val="24"/>
                <w:lang w:eastAsia="en-GB"/>
              </w:rPr>
              <w:t>số 47/2022/QĐ-UBND ngày 28/12/2022</w:t>
            </w:r>
          </w:p>
        </w:tc>
        <w:tc>
          <w:tcPr>
            <w:tcW w:w="918"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39448C02" w14:textId="423F8E77" w:rsidR="00E41E1B" w:rsidRPr="00400670" w:rsidRDefault="00E41E1B" w:rsidP="00E41E1B">
            <w:pPr>
              <w:tabs>
                <w:tab w:val="left" w:pos="1628"/>
                <w:tab w:val="right" w:leader="dot" w:pos="8640"/>
              </w:tabs>
              <w:spacing w:before="120" w:after="120"/>
              <w:ind w:firstLine="3"/>
              <w:jc w:val="both"/>
              <w:rPr>
                <w:rFonts w:eastAsia="Times New Roman" w:cs="Times New Roman"/>
                <w:spacing w:val="-10"/>
                <w:sz w:val="24"/>
                <w:szCs w:val="24"/>
                <w:lang w:eastAsia="en-GB"/>
              </w:rPr>
            </w:pPr>
            <w:r w:rsidRPr="00400670">
              <w:rPr>
                <w:rFonts w:eastAsia="Times New Roman" w:cs="Times New Roman"/>
                <w:spacing w:val="-10"/>
                <w:sz w:val="24"/>
                <w:szCs w:val="24"/>
                <w:lang w:eastAsia="en-GB"/>
              </w:rPr>
              <w:t>Quy định chức năng, nhiệm vụ, quyền hạn, cơ cấu tổ chức của Ban Quản lý các khu công nghiệp tỉnh Tuyên Quang</w:t>
            </w:r>
          </w:p>
        </w:tc>
        <w:tc>
          <w:tcPr>
            <w:tcW w:w="505"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45FD0BDB" w14:textId="77777777" w:rsidR="00A53815"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 xml:space="preserve">Sửa đổi, </w:t>
            </w:r>
          </w:p>
          <w:p w14:paraId="15BBFC0D" w14:textId="14060511"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bổ sung</w:t>
            </w:r>
          </w:p>
        </w:tc>
        <w:tc>
          <w:tcPr>
            <w:tcW w:w="1606"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5EB69B3" w14:textId="77777777" w:rsidR="00E41E1B" w:rsidRPr="003B4A98" w:rsidRDefault="00E41E1B" w:rsidP="00E41E1B">
            <w:pPr>
              <w:tabs>
                <w:tab w:val="right" w:leader="dot" w:pos="8640"/>
              </w:tabs>
              <w:spacing w:before="120" w:after="120"/>
              <w:ind w:right="57"/>
              <w:jc w:val="both"/>
              <w:rPr>
                <w:rFonts w:cs="Times New Roman"/>
                <w:spacing w:val="-4"/>
                <w:sz w:val="24"/>
                <w:szCs w:val="24"/>
              </w:rPr>
            </w:pPr>
            <w:r w:rsidRPr="003B4A98">
              <w:rPr>
                <w:rFonts w:cs="Times New Roman"/>
                <w:spacing w:val="-4"/>
                <w:sz w:val="24"/>
                <w:szCs w:val="24"/>
              </w:rPr>
              <w:t>Ngày 18/9/2023, Chính phủ ban hành Nghị định số 70/2023/NĐ-CP sửa đổi, bổ sung một số điều của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 Tại khoản 1 Điều 2 Nghị định số 70/2023/NĐ-CP quy định bãi bỏ một số nội dung của Nghị định số 35/2022/NĐ-CP ngày 28/5/2022 của Chính phủ quy định về quản lý khu công nghiệp và khu kinh tế.</w:t>
            </w:r>
          </w:p>
          <w:p w14:paraId="67C13199" w14:textId="1342E247" w:rsidR="00E41E1B" w:rsidRPr="003B4A98" w:rsidRDefault="00E41E1B" w:rsidP="00E41E1B">
            <w:pPr>
              <w:tabs>
                <w:tab w:val="left" w:pos="1628"/>
                <w:tab w:val="right" w:leader="dot" w:pos="8640"/>
              </w:tabs>
              <w:spacing w:before="120" w:after="120"/>
              <w:ind w:firstLine="3"/>
              <w:jc w:val="both"/>
              <w:rPr>
                <w:rFonts w:eastAsia="Times New Roman" w:cs="Times New Roman"/>
                <w:sz w:val="24"/>
                <w:szCs w:val="24"/>
                <w:lang w:eastAsia="en-GB"/>
              </w:rPr>
            </w:pPr>
            <w:r w:rsidRPr="003B4A98">
              <w:rPr>
                <w:rFonts w:cs="Times New Roman"/>
                <w:sz w:val="24"/>
                <w:szCs w:val="24"/>
              </w:rPr>
              <w:t xml:space="preserve">Theo đó, Ban Quản lý các khu công nghiệp tỉnh không còn nhiệm vụ, quyền hạn cấp, cấp lại, gia hạn, thu hồi giấy phép lao động và xác nhận người lao động nước ngoài không thuộc diện cấp giấy phép lao động cho người nước ngoài làm việc trong khu công nghiệp; tiếp nhận báo cáo giải trình của doanh nghiệp trong khu công nghiệp, khu kinh </w:t>
            </w:r>
            <w:r w:rsidRPr="003B4A98">
              <w:rPr>
                <w:rFonts w:cs="Times New Roman"/>
                <w:sz w:val="24"/>
                <w:szCs w:val="24"/>
              </w:rPr>
              <w:lastRenderedPageBreak/>
              <w:t xml:space="preserve">tế về nhu cầu sử dụng người nước ngoài đối với từng vị trí công việc mà người Việt Nam chưa đáp ứng được </w:t>
            </w:r>
            <w:r w:rsidRPr="003B4A98">
              <w:rPr>
                <w:rFonts w:cs="Times New Roman"/>
                <w:i/>
                <w:iCs/>
                <w:sz w:val="24"/>
                <w:szCs w:val="24"/>
              </w:rPr>
              <w:t>(Khoản 8 Điều 3 Quyết định số 47/2022/QĐ-UBND)</w:t>
            </w:r>
            <w:r w:rsidRPr="003B4A98">
              <w:rPr>
                <w:rFonts w:cs="Times New Roman"/>
                <w:sz w:val="24"/>
                <w:szCs w:val="24"/>
              </w:rPr>
              <w:t>.</w:t>
            </w:r>
          </w:p>
        </w:tc>
        <w:tc>
          <w:tcPr>
            <w:tcW w:w="337"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7998A13B" w14:textId="395F5DCD"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lastRenderedPageBreak/>
              <w:t>Ban Quản lý các khu công nghiệp tỉnh</w:t>
            </w:r>
          </w:p>
        </w:tc>
        <w:tc>
          <w:tcPr>
            <w:tcW w:w="441" w:type="pct"/>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6F6E4ECA" w14:textId="0E49ED4E" w:rsidR="00E41E1B" w:rsidRPr="003B4A98" w:rsidRDefault="00E41E1B" w:rsidP="00E41E1B">
            <w:pPr>
              <w:tabs>
                <w:tab w:val="left" w:pos="1628"/>
                <w:tab w:val="right" w:leader="dot" w:pos="8640"/>
              </w:tabs>
              <w:spacing w:before="120" w:after="120"/>
              <w:ind w:firstLine="3"/>
              <w:jc w:val="center"/>
              <w:rPr>
                <w:rFonts w:cs="Times New Roman"/>
                <w:sz w:val="24"/>
                <w:szCs w:val="24"/>
              </w:rPr>
            </w:pPr>
            <w:r w:rsidRPr="003B4A98">
              <w:rPr>
                <w:rFonts w:cs="Times New Roman"/>
                <w:sz w:val="24"/>
                <w:szCs w:val="24"/>
              </w:rPr>
              <w:t>Năm 2024</w:t>
            </w:r>
          </w:p>
        </w:tc>
      </w:tr>
      <w:tr w:rsidR="003B4A98" w:rsidRPr="003B4A98" w14:paraId="556E74FF" w14:textId="77777777" w:rsidTr="00D637B1">
        <w:trPr>
          <w:trHeight w:val="300"/>
          <w:jc w:val="center"/>
        </w:trPr>
        <w:tc>
          <w:tcPr>
            <w:tcW w:w="273" w:type="pct"/>
            <w:tcBorders>
              <w:top w:val="single" w:sz="2" w:space="0" w:color="auto"/>
              <w:left w:val="single" w:sz="2" w:space="0" w:color="auto"/>
              <w:bottom w:val="single" w:sz="2" w:space="0" w:color="auto"/>
              <w:right w:val="single" w:sz="2" w:space="0" w:color="auto"/>
            </w:tcBorders>
            <w:vAlign w:val="center"/>
          </w:tcPr>
          <w:p w14:paraId="6810021E" w14:textId="77777777" w:rsidR="00E41E1B" w:rsidRPr="003B4A98" w:rsidRDefault="00E41E1B" w:rsidP="00A53815">
            <w:pPr>
              <w:pStyle w:val="ListParagraph"/>
              <w:tabs>
                <w:tab w:val="right" w:leader="dot" w:pos="8640"/>
              </w:tabs>
              <w:spacing w:before="240" w:after="240"/>
              <w:ind w:left="723"/>
              <w:rPr>
                <w:rFonts w:eastAsia="Times New Roman" w:cs="Times New Roman"/>
                <w:sz w:val="24"/>
                <w:szCs w:val="24"/>
                <w:lang w:eastAsia="en-GB"/>
              </w:rPr>
            </w:pPr>
          </w:p>
        </w:tc>
        <w:tc>
          <w:tcPr>
            <w:tcW w:w="4727" w:type="pct"/>
            <w:gridSpan w:val="7"/>
            <w:tcBorders>
              <w:top w:val="single" w:sz="2" w:space="0" w:color="auto"/>
              <w:left w:val="single" w:sz="2" w:space="0" w:color="auto"/>
              <w:bottom w:val="single" w:sz="2" w:space="0" w:color="auto"/>
              <w:right w:val="single" w:sz="2" w:space="0" w:color="auto"/>
            </w:tcBorders>
            <w:tcMar>
              <w:left w:w="85" w:type="dxa"/>
              <w:right w:w="85" w:type="dxa"/>
            </w:tcMar>
            <w:vAlign w:val="center"/>
          </w:tcPr>
          <w:p w14:paraId="5F1C22C3" w14:textId="7A2476FE" w:rsidR="00E41E1B" w:rsidRPr="003B4A98" w:rsidRDefault="00E41E1B" w:rsidP="00A53815">
            <w:pPr>
              <w:tabs>
                <w:tab w:val="left" w:pos="1628"/>
                <w:tab w:val="right" w:leader="dot" w:pos="8640"/>
              </w:tabs>
              <w:spacing w:before="240" w:after="240"/>
              <w:ind w:firstLine="3"/>
              <w:jc w:val="center"/>
              <w:rPr>
                <w:rFonts w:cs="Times New Roman"/>
                <w:b/>
                <w:sz w:val="24"/>
                <w:szCs w:val="24"/>
              </w:rPr>
            </w:pPr>
            <w:r w:rsidRPr="003B4A98">
              <w:rPr>
                <w:rFonts w:cs="Times New Roman"/>
                <w:b/>
                <w:sz w:val="24"/>
                <w:szCs w:val="24"/>
              </w:rPr>
              <w:t>Tổng số: 71 văn bản, gồm: 16 Nghị quyết, 53 Quyết định, 02 Chỉ thị</w:t>
            </w:r>
          </w:p>
        </w:tc>
      </w:tr>
    </w:tbl>
    <w:p w14:paraId="18D0B39D" w14:textId="11AC7A0D" w:rsidR="00741566" w:rsidRPr="003B4A98" w:rsidRDefault="00C02249" w:rsidP="002C26A2">
      <w:pPr>
        <w:spacing w:before="120" w:after="120" w:line="400" w:lineRule="exact"/>
        <w:ind w:firstLine="709"/>
        <w:jc w:val="both"/>
        <w:rPr>
          <w:i/>
          <w:iCs/>
        </w:rPr>
      </w:pPr>
      <w:r w:rsidRPr="003B4A98">
        <w:rPr>
          <w:i/>
          <w:iCs/>
          <w:noProof/>
          <w:lang w:eastAsia="en-GB"/>
        </w:rPr>
        <mc:AlternateContent>
          <mc:Choice Requires="wps">
            <w:drawing>
              <wp:anchor distT="0" distB="0" distL="114300" distR="114300" simplePos="0" relativeHeight="251659264" behindDoc="0" locked="0" layoutInCell="1" allowOverlap="1" wp14:anchorId="20D2FBF2" wp14:editId="07784630">
                <wp:simplePos x="0" y="0"/>
                <wp:positionH relativeFrom="column">
                  <wp:posOffset>3263265</wp:posOffset>
                </wp:positionH>
                <wp:positionV relativeFrom="paragraph">
                  <wp:posOffset>705107</wp:posOffset>
                </wp:positionV>
                <wp:extent cx="2438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47F71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6.95pt,55.5pt" to="448.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5xmQEAAIgDAAAOAAAAZHJzL2Uyb0RvYy54bWysU9uO0zAQfUfiHyy/06Rlh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" strokecolor="black [3200]" strokeweight=".5pt">
                <v:stroke joinstyle="miter"/>
              </v:line>
            </w:pict>
          </mc:Fallback>
        </mc:AlternateContent>
      </w:r>
    </w:p>
    <w:sectPr w:rsidR="00741566" w:rsidRPr="003B4A98" w:rsidSect="007F47E0">
      <w:headerReference w:type="default" r:id="rId19"/>
      <w:pgSz w:w="16838" w:h="11906" w:orient="landscape" w:code="9"/>
      <w:pgMar w:top="851"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0A0C" w14:textId="77777777" w:rsidR="007F47E0" w:rsidRDefault="007F47E0" w:rsidP="002C26A2">
      <w:pPr>
        <w:spacing w:after="0" w:line="240" w:lineRule="auto"/>
      </w:pPr>
      <w:r>
        <w:separator/>
      </w:r>
    </w:p>
  </w:endnote>
  <w:endnote w:type="continuationSeparator" w:id="0">
    <w:p w14:paraId="1D5402AC" w14:textId="77777777" w:rsidR="007F47E0" w:rsidRDefault="007F47E0" w:rsidP="002C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E427" w14:textId="77777777" w:rsidR="007F47E0" w:rsidRDefault="007F47E0" w:rsidP="002C26A2">
      <w:pPr>
        <w:spacing w:after="0" w:line="240" w:lineRule="auto"/>
      </w:pPr>
      <w:r>
        <w:separator/>
      </w:r>
    </w:p>
  </w:footnote>
  <w:footnote w:type="continuationSeparator" w:id="0">
    <w:p w14:paraId="59F18C23" w14:textId="77777777" w:rsidR="007F47E0" w:rsidRDefault="007F47E0" w:rsidP="002C2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99680"/>
      <w:docPartObj>
        <w:docPartGallery w:val="Page Numbers (Top of Page)"/>
        <w:docPartUnique/>
      </w:docPartObj>
    </w:sdtPr>
    <w:sdtEndPr>
      <w:rPr>
        <w:noProof/>
      </w:rPr>
    </w:sdtEndPr>
    <w:sdtContent>
      <w:p w14:paraId="0E2E5E1A" w14:textId="16BDF981" w:rsidR="00CC24F1" w:rsidRDefault="00CC24F1">
        <w:pPr>
          <w:pStyle w:val="Header"/>
          <w:jc w:val="center"/>
        </w:pPr>
        <w:r>
          <w:fldChar w:fldCharType="begin"/>
        </w:r>
        <w:r>
          <w:instrText xml:space="preserve"> PAGE   \* MERGEFORMAT </w:instrText>
        </w:r>
        <w:r>
          <w:fldChar w:fldCharType="separate"/>
        </w:r>
        <w:r w:rsidR="00272DDC">
          <w:rPr>
            <w:noProof/>
          </w:rPr>
          <w:t>45</w:t>
        </w:r>
        <w:r>
          <w:rPr>
            <w:noProof/>
          </w:rPr>
          <w:fldChar w:fldCharType="end"/>
        </w:r>
      </w:p>
    </w:sdtContent>
  </w:sdt>
  <w:p w14:paraId="7A01AE55" w14:textId="77777777" w:rsidR="00CC24F1" w:rsidRDefault="00CC2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11C"/>
    <w:multiLevelType w:val="hybridMultilevel"/>
    <w:tmpl w:val="661CBD3C"/>
    <w:lvl w:ilvl="0" w:tplc="BD726C70">
      <w:start w:val="1"/>
      <w:numFmt w:val="decimal"/>
      <w:lvlText w:val="%1"/>
      <w:lvlJc w:val="center"/>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1FF7281"/>
    <w:multiLevelType w:val="hybridMultilevel"/>
    <w:tmpl w:val="06C4050E"/>
    <w:lvl w:ilvl="0" w:tplc="6346EF8A">
      <w:numFmt w:val="bullet"/>
      <w:lvlText w:val="-"/>
      <w:lvlJc w:val="left"/>
      <w:pPr>
        <w:ind w:left="720" w:hanging="360"/>
      </w:pPr>
      <w:rPr>
        <w:rFonts w:ascii="Times New Roman" w:eastAsia="Times New Roman"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56A5641"/>
    <w:multiLevelType w:val="hybridMultilevel"/>
    <w:tmpl w:val="62806484"/>
    <w:lvl w:ilvl="0" w:tplc="79728EB0">
      <w:numFmt w:val="bullet"/>
      <w:lvlText w:val="-"/>
      <w:lvlJc w:val="left"/>
      <w:pPr>
        <w:ind w:left="363" w:hanging="360"/>
      </w:pPr>
      <w:rPr>
        <w:rFonts w:ascii="Times New Roman" w:eastAsia="Times New Roman" w:hAnsi="Times New Roman" w:cs="Times New Roman" w:hint="default"/>
      </w:rPr>
    </w:lvl>
    <w:lvl w:ilvl="1" w:tplc="042A0003" w:tentative="1">
      <w:start w:val="1"/>
      <w:numFmt w:val="bullet"/>
      <w:lvlText w:val="o"/>
      <w:lvlJc w:val="left"/>
      <w:pPr>
        <w:ind w:left="1083" w:hanging="360"/>
      </w:pPr>
      <w:rPr>
        <w:rFonts w:ascii="Courier New" w:hAnsi="Courier New" w:cs="Courier New" w:hint="default"/>
      </w:rPr>
    </w:lvl>
    <w:lvl w:ilvl="2" w:tplc="042A0005" w:tentative="1">
      <w:start w:val="1"/>
      <w:numFmt w:val="bullet"/>
      <w:lvlText w:val=""/>
      <w:lvlJc w:val="left"/>
      <w:pPr>
        <w:ind w:left="1803" w:hanging="360"/>
      </w:pPr>
      <w:rPr>
        <w:rFonts w:ascii="Wingdings" w:hAnsi="Wingdings" w:hint="default"/>
      </w:rPr>
    </w:lvl>
    <w:lvl w:ilvl="3" w:tplc="042A0001" w:tentative="1">
      <w:start w:val="1"/>
      <w:numFmt w:val="bullet"/>
      <w:lvlText w:val=""/>
      <w:lvlJc w:val="left"/>
      <w:pPr>
        <w:ind w:left="2523" w:hanging="360"/>
      </w:pPr>
      <w:rPr>
        <w:rFonts w:ascii="Symbol" w:hAnsi="Symbol" w:hint="default"/>
      </w:rPr>
    </w:lvl>
    <w:lvl w:ilvl="4" w:tplc="042A0003" w:tentative="1">
      <w:start w:val="1"/>
      <w:numFmt w:val="bullet"/>
      <w:lvlText w:val="o"/>
      <w:lvlJc w:val="left"/>
      <w:pPr>
        <w:ind w:left="3243" w:hanging="360"/>
      </w:pPr>
      <w:rPr>
        <w:rFonts w:ascii="Courier New" w:hAnsi="Courier New" w:cs="Courier New" w:hint="default"/>
      </w:rPr>
    </w:lvl>
    <w:lvl w:ilvl="5" w:tplc="042A0005" w:tentative="1">
      <w:start w:val="1"/>
      <w:numFmt w:val="bullet"/>
      <w:lvlText w:val=""/>
      <w:lvlJc w:val="left"/>
      <w:pPr>
        <w:ind w:left="3963" w:hanging="360"/>
      </w:pPr>
      <w:rPr>
        <w:rFonts w:ascii="Wingdings" w:hAnsi="Wingdings" w:hint="default"/>
      </w:rPr>
    </w:lvl>
    <w:lvl w:ilvl="6" w:tplc="042A0001" w:tentative="1">
      <w:start w:val="1"/>
      <w:numFmt w:val="bullet"/>
      <w:lvlText w:val=""/>
      <w:lvlJc w:val="left"/>
      <w:pPr>
        <w:ind w:left="4683" w:hanging="360"/>
      </w:pPr>
      <w:rPr>
        <w:rFonts w:ascii="Symbol" w:hAnsi="Symbol" w:hint="default"/>
      </w:rPr>
    </w:lvl>
    <w:lvl w:ilvl="7" w:tplc="042A0003" w:tentative="1">
      <w:start w:val="1"/>
      <w:numFmt w:val="bullet"/>
      <w:lvlText w:val="o"/>
      <w:lvlJc w:val="left"/>
      <w:pPr>
        <w:ind w:left="5403" w:hanging="360"/>
      </w:pPr>
      <w:rPr>
        <w:rFonts w:ascii="Courier New" w:hAnsi="Courier New" w:cs="Courier New" w:hint="default"/>
      </w:rPr>
    </w:lvl>
    <w:lvl w:ilvl="8" w:tplc="042A0005" w:tentative="1">
      <w:start w:val="1"/>
      <w:numFmt w:val="bullet"/>
      <w:lvlText w:val=""/>
      <w:lvlJc w:val="left"/>
      <w:pPr>
        <w:ind w:left="6123" w:hanging="360"/>
      </w:pPr>
      <w:rPr>
        <w:rFonts w:ascii="Wingdings" w:hAnsi="Wingdings" w:hint="default"/>
      </w:rPr>
    </w:lvl>
  </w:abstractNum>
  <w:abstractNum w:abstractNumId="3" w15:restartNumberingAfterBreak="0">
    <w:nsid w:val="79626533"/>
    <w:multiLevelType w:val="hybridMultilevel"/>
    <w:tmpl w:val="4A680290"/>
    <w:lvl w:ilvl="0" w:tplc="0809000F">
      <w:start w:val="1"/>
      <w:numFmt w:val="decimal"/>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040978839">
    <w:abstractNumId w:val="3"/>
  </w:num>
  <w:num w:numId="2" w16cid:durableId="1206984097">
    <w:abstractNumId w:val="0"/>
  </w:num>
  <w:num w:numId="3" w16cid:durableId="427695276">
    <w:abstractNumId w:val="1"/>
  </w:num>
  <w:num w:numId="4" w16cid:durableId="1361083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66"/>
    <w:rsid w:val="0000471B"/>
    <w:rsid w:val="00034633"/>
    <w:rsid w:val="000366C3"/>
    <w:rsid w:val="00037CEA"/>
    <w:rsid w:val="000439CA"/>
    <w:rsid w:val="00064EE1"/>
    <w:rsid w:val="0007050E"/>
    <w:rsid w:val="00074C28"/>
    <w:rsid w:val="00077D5F"/>
    <w:rsid w:val="00083A72"/>
    <w:rsid w:val="00083F66"/>
    <w:rsid w:val="00091E1F"/>
    <w:rsid w:val="00093F95"/>
    <w:rsid w:val="000A2DF7"/>
    <w:rsid w:val="000B5BD8"/>
    <w:rsid w:val="000B7AA4"/>
    <w:rsid w:val="000C0D18"/>
    <w:rsid w:val="000D3166"/>
    <w:rsid w:val="000E09E8"/>
    <w:rsid w:val="000E4EFB"/>
    <w:rsid w:val="000E542F"/>
    <w:rsid w:val="000E68CC"/>
    <w:rsid w:val="000F4D2A"/>
    <w:rsid w:val="000F7449"/>
    <w:rsid w:val="0010324A"/>
    <w:rsid w:val="00136F90"/>
    <w:rsid w:val="0015019E"/>
    <w:rsid w:val="00151E1D"/>
    <w:rsid w:val="00154371"/>
    <w:rsid w:val="00154FAC"/>
    <w:rsid w:val="0015580B"/>
    <w:rsid w:val="00162603"/>
    <w:rsid w:val="00162A61"/>
    <w:rsid w:val="0016689E"/>
    <w:rsid w:val="0016697B"/>
    <w:rsid w:val="001945FB"/>
    <w:rsid w:val="001974EE"/>
    <w:rsid w:val="001A3130"/>
    <w:rsid w:val="001C1D2B"/>
    <w:rsid w:val="001D2066"/>
    <w:rsid w:val="001E1525"/>
    <w:rsid w:val="001F21C7"/>
    <w:rsid w:val="00201F71"/>
    <w:rsid w:val="00206D9B"/>
    <w:rsid w:val="00215D5D"/>
    <w:rsid w:val="00220D06"/>
    <w:rsid w:val="00221105"/>
    <w:rsid w:val="002301BF"/>
    <w:rsid w:val="00234ECF"/>
    <w:rsid w:val="00237047"/>
    <w:rsid w:val="00240395"/>
    <w:rsid w:val="002435FA"/>
    <w:rsid w:val="002457B8"/>
    <w:rsid w:val="00252FFF"/>
    <w:rsid w:val="0026268A"/>
    <w:rsid w:val="0026385F"/>
    <w:rsid w:val="0026609A"/>
    <w:rsid w:val="00272DDC"/>
    <w:rsid w:val="00275CBB"/>
    <w:rsid w:val="002C26A2"/>
    <w:rsid w:val="002C311B"/>
    <w:rsid w:val="002D77F3"/>
    <w:rsid w:val="002D7AE7"/>
    <w:rsid w:val="00303BC5"/>
    <w:rsid w:val="00320A73"/>
    <w:rsid w:val="003309FD"/>
    <w:rsid w:val="00330FCB"/>
    <w:rsid w:val="00351A3E"/>
    <w:rsid w:val="00352399"/>
    <w:rsid w:val="00365786"/>
    <w:rsid w:val="00387E85"/>
    <w:rsid w:val="003B4A98"/>
    <w:rsid w:val="003C1997"/>
    <w:rsid w:val="003D0DF5"/>
    <w:rsid w:val="003D0E1E"/>
    <w:rsid w:val="003E1248"/>
    <w:rsid w:val="003E3AB2"/>
    <w:rsid w:val="003E6C94"/>
    <w:rsid w:val="00400670"/>
    <w:rsid w:val="00423D75"/>
    <w:rsid w:val="00431703"/>
    <w:rsid w:val="00435F28"/>
    <w:rsid w:val="00440BDF"/>
    <w:rsid w:val="00444FE0"/>
    <w:rsid w:val="00476057"/>
    <w:rsid w:val="0048004F"/>
    <w:rsid w:val="00482C33"/>
    <w:rsid w:val="004A3137"/>
    <w:rsid w:val="004A3E85"/>
    <w:rsid w:val="004B74DA"/>
    <w:rsid w:val="004C69DD"/>
    <w:rsid w:val="004F27B0"/>
    <w:rsid w:val="00511568"/>
    <w:rsid w:val="00512ACA"/>
    <w:rsid w:val="00537163"/>
    <w:rsid w:val="00540153"/>
    <w:rsid w:val="00544A65"/>
    <w:rsid w:val="00546B33"/>
    <w:rsid w:val="00587D00"/>
    <w:rsid w:val="005A0C4B"/>
    <w:rsid w:val="005A153A"/>
    <w:rsid w:val="005A16FB"/>
    <w:rsid w:val="005A3BB7"/>
    <w:rsid w:val="005B2B5C"/>
    <w:rsid w:val="005B4C0D"/>
    <w:rsid w:val="005D52E7"/>
    <w:rsid w:val="005E40A5"/>
    <w:rsid w:val="005E7ED4"/>
    <w:rsid w:val="00601A43"/>
    <w:rsid w:val="00602294"/>
    <w:rsid w:val="00611000"/>
    <w:rsid w:val="00616A40"/>
    <w:rsid w:val="00620B1D"/>
    <w:rsid w:val="00621A17"/>
    <w:rsid w:val="0062416E"/>
    <w:rsid w:val="006307A3"/>
    <w:rsid w:val="00646EAF"/>
    <w:rsid w:val="00654FA4"/>
    <w:rsid w:val="00682259"/>
    <w:rsid w:val="0068769B"/>
    <w:rsid w:val="006A24A7"/>
    <w:rsid w:val="006A4A6C"/>
    <w:rsid w:val="006B6F5D"/>
    <w:rsid w:val="0070292A"/>
    <w:rsid w:val="00714326"/>
    <w:rsid w:val="00715424"/>
    <w:rsid w:val="00723918"/>
    <w:rsid w:val="007239B6"/>
    <w:rsid w:val="00724090"/>
    <w:rsid w:val="00726921"/>
    <w:rsid w:val="00741566"/>
    <w:rsid w:val="00741D10"/>
    <w:rsid w:val="0075781B"/>
    <w:rsid w:val="00771DF6"/>
    <w:rsid w:val="007776DC"/>
    <w:rsid w:val="00780CE4"/>
    <w:rsid w:val="00795D61"/>
    <w:rsid w:val="007A0D39"/>
    <w:rsid w:val="007B682F"/>
    <w:rsid w:val="007D6CA8"/>
    <w:rsid w:val="007F3283"/>
    <w:rsid w:val="007F47E0"/>
    <w:rsid w:val="007F6A1A"/>
    <w:rsid w:val="007F7711"/>
    <w:rsid w:val="00801B55"/>
    <w:rsid w:val="00814BF8"/>
    <w:rsid w:val="00822A50"/>
    <w:rsid w:val="00825E7D"/>
    <w:rsid w:val="00840233"/>
    <w:rsid w:val="00850425"/>
    <w:rsid w:val="00851243"/>
    <w:rsid w:val="008512C6"/>
    <w:rsid w:val="0086050B"/>
    <w:rsid w:val="008635B8"/>
    <w:rsid w:val="008852C4"/>
    <w:rsid w:val="00886A8A"/>
    <w:rsid w:val="008875A0"/>
    <w:rsid w:val="00896A8C"/>
    <w:rsid w:val="00896BE8"/>
    <w:rsid w:val="008B2ADD"/>
    <w:rsid w:val="008B420E"/>
    <w:rsid w:val="008C0A45"/>
    <w:rsid w:val="008C6323"/>
    <w:rsid w:val="008F2FEE"/>
    <w:rsid w:val="008F6595"/>
    <w:rsid w:val="009053A1"/>
    <w:rsid w:val="009313DE"/>
    <w:rsid w:val="009475BD"/>
    <w:rsid w:val="009524A2"/>
    <w:rsid w:val="00974C79"/>
    <w:rsid w:val="009837CA"/>
    <w:rsid w:val="0098414B"/>
    <w:rsid w:val="009976BD"/>
    <w:rsid w:val="009A21B1"/>
    <w:rsid w:val="009B0C43"/>
    <w:rsid w:val="009B5858"/>
    <w:rsid w:val="009B7AA9"/>
    <w:rsid w:val="00A11711"/>
    <w:rsid w:val="00A16D14"/>
    <w:rsid w:val="00A22A67"/>
    <w:rsid w:val="00A35930"/>
    <w:rsid w:val="00A3641C"/>
    <w:rsid w:val="00A53815"/>
    <w:rsid w:val="00A57AF8"/>
    <w:rsid w:val="00A60DAA"/>
    <w:rsid w:val="00A66E94"/>
    <w:rsid w:val="00AA0859"/>
    <w:rsid w:val="00AA475F"/>
    <w:rsid w:val="00AC0BF9"/>
    <w:rsid w:val="00AE3663"/>
    <w:rsid w:val="00AF750C"/>
    <w:rsid w:val="00B16033"/>
    <w:rsid w:val="00B16D72"/>
    <w:rsid w:val="00B178F9"/>
    <w:rsid w:val="00B46024"/>
    <w:rsid w:val="00B50439"/>
    <w:rsid w:val="00B532C3"/>
    <w:rsid w:val="00B854A3"/>
    <w:rsid w:val="00B854F1"/>
    <w:rsid w:val="00BA2659"/>
    <w:rsid w:val="00BB14BB"/>
    <w:rsid w:val="00BB1D8C"/>
    <w:rsid w:val="00BB7968"/>
    <w:rsid w:val="00BC0A17"/>
    <w:rsid w:val="00BC1280"/>
    <w:rsid w:val="00BC316F"/>
    <w:rsid w:val="00BC4CA7"/>
    <w:rsid w:val="00BD1903"/>
    <w:rsid w:val="00C011A8"/>
    <w:rsid w:val="00C02249"/>
    <w:rsid w:val="00C03C95"/>
    <w:rsid w:val="00C045B4"/>
    <w:rsid w:val="00C04EF4"/>
    <w:rsid w:val="00C079B4"/>
    <w:rsid w:val="00C133A5"/>
    <w:rsid w:val="00C1424B"/>
    <w:rsid w:val="00C16AC2"/>
    <w:rsid w:val="00C20A1A"/>
    <w:rsid w:val="00C2449D"/>
    <w:rsid w:val="00C249EE"/>
    <w:rsid w:val="00C25AD1"/>
    <w:rsid w:val="00C3495F"/>
    <w:rsid w:val="00C533C4"/>
    <w:rsid w:val="00C56BD9"/>
    <w:rsid w:val="00C81FD9"/>
    <w:rsid w:val="00C845E0"/>
    <w:rsid w:val="00CA226B"/>
    <w:rsid w:val="00CA5BB8"/>
    <w:rsid w:val="00CA7B5B"/>
    <w:rsid w:val="00CB1478"/>
    <w:rsid w:val="00CC24F1"/>
    <w:rsid w:val="00CF3C31"/>
    <w:rsid w:val="00CF704A"/>
    <w:rsid w:val="00D158D5"/>
    <w:rsid w:val="00D2086E"/>
    <w:rsid w:val="00D235F5"/>
    <w:rsid w:val="00D26707"/>
    <w:rsid w:val="00D44C44"/>
    <w:rsid w:val="00D50933"/>
    <w:rsid w:val="00D54251"/>
    <w:rsid w:val="00D56573"/>
    <w:rsid w:val="00D57698"/>
    <w:rsid w:val="00D637B1"/>
    <w:rsid w:val="00D679F1"/>
    <w:rsid w:val="00D759DC"/>
    <w:rsid w:val="00D821FC"/>
    <w:rsid w:val="00DA3DD5"/>
    <w:rsid w:val="00DB16D2"/>
    <w:rsid w:val="00DC2014"/>
    <w:rsid w:val="00DE2B02"/>
    <w:rsid w:val="00DF299C"/>
    <w:rsid w:val="00DF5FAD"/>
    <w:rsid w:val="00E037FC"/>
    <w:rsid w:val="00E11A83"/>
    <w:rsid w:val="00E16BEA"/>
    <w:rsid w:val="00E3765B"/>
    <w:rsid w:val="00E41E1B"/>
    <w:rsid w:val="00E540D4"/>
    <w:rsid w:val="00E54130"/>
    <w:rsid w:val="00E5693B"/>
    <w:rsid w:val="00E614B8"/>
    <w:rsid w:val="00E62C2E"/>
    <w:rsid w:val="00E64947"/>
    <w:rsid w:val="00E64B9A"/>
    <w:rsid w:val="00E650BD"/>
    <w:rsid w:val="00E67F72"/>
    <w:rsid w:val="00E72E52"/>
    <w:rsid w:val="00E74951"/>
    <w:rsid w:val="00E97B31"/>
    <w:rsid w:val="00EA525C"/>
    <w:rsid w:val="00EA782B"/>
    <w:rsid w:val="00EB107F"/>
    <w:rsid w:val="00EC1807"/>
    <w:rsid w:val="00EE1A84"/>
    <w:rsid w:val="00EF5B19"/>
    <w:rsid w:val="00F01F09"/>
    <w:rsid w:val="00F54A2C"/>
    <w:rsid w:val="00F657E3"/>
    <w:rsid w:val="00F70D4B"/>
    <w:rsid w:val="00F73EEE"/>
    <w:rsid w:val="00F8188A"/>
    <w:rsid w:val="00F95E59"/>
    <w:rsid w:val="00F974DB"/>
    <w:rsid w:val="00FA26CC"/>
    <w:rsid w:val="00FA4827"/>
    <w:rsid w:val="00FC7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FAAD"/>
  <w15:chartTrackingRefBased/>
  <w15:docId w15:val="{935E3747-F944-4B3B-89F3-D357C72B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6A2"/>
  </w:style>
  <w:style w:type="paragraph" w:styleId="Footer">
    <w:name w:val="footer"/>
    <w:basedOn w:val="Normal"/>
    <w:link w:val="FooterChar"/>
    <w:uiPriority w:val="99"/>
    <w:unhideWhenUsed/>
    <w:rsid w:val="002C2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6A2"/>
  </w:style>
  <w:style w:type="paragraph" w:styleId="ListParagraph">
    <w:name w:val="List Paragraph"/>
    <w:basedOn w:val="Normal"/>
    <w:uiPriority w:val="34"/>
    <w:qFormat/>
    <w:rsid w:val="006A24A7"/>
    <w:pPr>
      <w:ind w:left="720"/>
      <w:contextualSpacing/>
    </w:pPr>
  </w:style>
  <w:style w:type="character" w:customStyle="1" w:styleId="fontstyle01">
    <w:name w:val="fontstyle01"/>
    <w:basedOn w:val="DefaultParagraphFont"/>
    <w:rsid w:val="00162A61"/>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162A61"/>
    <w:rPr>
      <w:rFonts w:ascii="Times New Roman" w:hAnsi="Times New Roman" w:cs="Times New Roman" w:hint="default"/>
      <w:b w:val="0"/>
      <w:bCs w:val="0"/>
      <w:i/>
      <w:iCs/>
      <w:color w:val="000000"/>
      <w:sz w:val="24"/>
      <w:szCs w:val="24"/>
    </w:rPr>
  </w:style>
  <w:style w:type="paragraph" w:styleId="NormalWeb">
    <w:name w:val="Normal (Web)"/>
    <w:basedOn w:val="Normal"/>
    <w:uiPriority w:val="99"/>
    <w:unhideWhenUsed/>
    <w:rsid w:val="00162603"/>
    <w:pPr>
      <w:spacing w:before="100" w:beforeAutospacing="1" w:after="100" w:afterAutospacing="1" w:line="240" w:lineRule="auto"/>
    </w:pPr>
    <w:rPr>
      <w:rFonts w:eastAsia="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2118">
      <w:bodyDiv w:val="1"/>
      <w:marLeft w:val="0"/>
      <w:marRight w:val="0"/>
      <w:marTop w:val="0"/>
      <w:marBottom w:val="0"/>
      <w:divBdr>
        <w:top w:val="none" w:sz="0" w:space="0" w:color="auto"/>
        <w:left w:val="none" w:sz="0" w:space="0" w:color="auto"/>
        <w:bottom w:val="none" w:sz="0" w:space="0" w:color="auto"/>
        <w:right w:val="none" w:sz="0" w:space="0" w:color="auto"/>
      </w:divBdr>
    </w:div>
    <w:div w:id="1093823079">
      <w:bodyDiv w:val="1"/>
      <w:marLeft w:val="0"/>
      <w:marRight w:val="0"/>
      <w:marTop w:val="0"/>
      <w:marBottom w:val="0"/>
      <w:divBdr>
        <w:top w:val="none" w:sz="0" w:space="0" w:color="auto"/>
        <w:left w:val="none" w:sz="0" w:space="0" w:color="auto"/>
        <w:bottom w:val="none" w:sz="0" w:space="0" w:color="auto"/>
        <w:right w:val="none" w:sz="0" w:space="0" w:color="auto"/>
      </w:divBdr>
    </w:div>
    <w:div w:id="1784811830">
      <w:bodyDiv w:val="1"/>
      <w:marLeft w:val="0"/>
      <w:marRight w:val="0"/>
      <w:marTop w:val="0"/>
      <w:marBottom w:val="0"/>
      <w:divBdr>
        <w:top w:val="none" w:sz="0" w:space="0" w:color="auto"/>
        <w:left w:val="none" w:sz="0" w:space="0" w:color="auto"/>
        <w:bottom w:val="none" w:sz="0" w:space="0" w:color="auto"/>
        <w:right w:val="none" w:sz="0" w:space="0" w:color="auto"/>
      </w:divBdr>
    </w:div>
    <w:div w:id="21088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thong-tu-15-2011-tt-btc-quy-phat-trien-khoa-hoc-va-cong-nghe-doanh-nghiep-118692.aspx" TargetMode="External"/><Relationship Id="rId13" Type="http://schemas.openxmlformats.org/officeDocument/2006/relationships/hyperlink" Target="https://thuvienphapluat.vn/van-ban/thue-phi-le-phi/thong-tu-202-2016-tt-btc-phi-trong-linh-vuc-giao-dich-bao-dam-332321.aspx" TargetMode="External"/><Relationship Id="rId18" Type="http://schemas.openxmlformats.org/officeDocument/2006/relationships/hyperlink" Target="https://thuvienphapluat.vn/van-ban/tai-chinh-nha-nuoc/thong-tu-37-2018-tt-byt-muc-toi-da-khung-gia-kham-benh-ngoai-pham-vi-quy-bao-hiem-y-te-402167.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uvienphapluat.vn/van-ban/dau-tu/nghi-dinh-119-1999-nd-cp-chinh-sach-va-co-che-tai-chinh-khuyen-khich-cac-doanh-nghiep-dau-tu-vao-hoat-dong-khoa-hoc-va-cong-nghe-45704.aspx" TargetMode="External"/><Relationship Id="rId12" Type="http://schemas.openxmlformats.org/officeDocument/2006/relationships/hyperlink" Target="https://thuvienphapluat.vn/van-ban/quyen-dan-su/nghi-dinh-83-2010-nd-cp-dang-ky-giao-dich-bao-dam-109268.aspx" TargetMode="External"/><Relationship Id="rId17" Type="http://schemas.openxmlformats.org/officeDocument/2006/relationships/hyperlink" Target="https://thuvienphapluat.vn/van-ban/bao-hiem/thong-tu-14-2019-tt-byt-sua-doi-thong-tu-37-2018-tt-byt-gia-toi-da-khung-gia-kham-chua-benh-420672.aspx" TargetMode="External"/><Relationship Id="rId2" Type="http://schemas.openxmlformats.org/officeDocument/2006/relationships/styles" Target="styles.xml"/><Relationship Id="rId16" Type="http://schemas.openxmlformats.org/officeDocument/2006/relationships/hyperlink" Target="https://thuvienphapluat.vn/van-ban/Thue-Phi-Le-Phi/Nghi-dinh-81-2021-ND-CP-quan-ly-hoc-phi-doi-voi-co-so-giao-duc-thuoc-he-thong-giao-duc-quoc-dan-457392.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van-hoa-xa-hoi/quyet-dinh-51-2010-qd-ttg-quy-che-quan-ly-to-chuc-xet-ton-vinh-danh-hieu-109421.aspx" TargetMode="External"/><Relationship Id="rId5" Type="http://schemas.openxmlformats.org/officeDocument/2006/relationships/footnotes" Target="footnotes.xml"/><Relationship Id="rId15" Type="http://schemas.openxmlformats.org/officeDocument/2006/relationships/hyperlink" Target="https://thuvienphapluat.vn/van-ban/thue-phi-le-phi/thong-tu-202-2016-tt-btc-phi-trong-linh-vuc-giao-dich-bao-dam-332321.aspx" TargetMode="External"/><Relationship Id="rId10" Type="http://schemas.openxmlformats.org/officeDocument/2006/relationships/hyperlink" Target="https://thuvienphapluat.vn/van-ban/van-hoa-xa-hoi/quyet-dinh-51-2010-qd-ttg-quy-che-quan-ly-to-chuc-xet-ton-vinh-danh-hieu-109421.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tai-chinh-nha-nuoc/thong-tu-43-2017-tt-btttt-gia-cuoc-toi-da-dich-vu-truyen-so-lieu-chuyen-dung-cua-co-quan-dang-372076.aspx" TargetMode="External"/><Relationship Id="rId14" Type="http://schemas.openxmlformats.org/officeDocument/2006/relationships/hyperlink" Target="https://thuvienphapluat.vn/van-ban/thue-phi-le-phi/thong-tu-250-2016-tt-btc-phi-le-phi-tham-quyen-hoi-dong-tinh-thanh-pho-truc-thuoc-trung-uong-2016-32339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49</Pages>
  <Words>9677</Words>
  <Characters>55165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KXTHANH</dc:creator>
  <cp:keywords/>
  <dc:description/>
  <cp:lastModifiedBy>Tuyên Quang Tỉnh</cp:lastModifiedBy>
  <cp:revision>42</cp:revision>
  <cp:lastPrinted>2024-03-11T06:49:00Z</cp:lastPrinted>
  <dcterms:created xsi:type="dcterms:W3CDTF">2024-02-07T02:45:00Z</dcterms:created>
  <dcterms:modified xsi:type="dcterms:W3CDTF">2024-03-19T00:59:00Z</dcterms:modified>
</cp:coreProperties>
</file>